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F160EA" w14:textId="44297E65" w:rsidR="000750BB" w:rsidRPr="0037769E" w:rsidRDefault="000750BB" w:rsidP="00AD2E8E">
      <w:pPr>
        <w:spacing w:line="360" w:lineRule="auto"/>
        <w:jc w:val="both"/>
        <w:rPr>
          <w:rFonts w:ascii="Calibri" w:hAnsi="Calibri" w:cs="Calibri"/>
        </w:rPr>
      </w:pPr>
      <w:r w:rsidRPr="0037769E">
        <w:rPr>
          <w:rFonts w:ascii="Calibri" w:hAnsi="Calibri" w:cs="Calibri"/>
          <w:noProof/>
          <w:lang w:eastAsia="de-AT"/>
        </w:rPr>
        <w:drawing>
          <wp:anchor distT="0" distB="0" distL="114300" distR="114300" simplePos="0" relativeHeight="251658240" behindDoc="1" locked="0" layoutInCell="1" allowOverlap="1" wp14:anchorId="693B8199" wp14:editId="18F0ED30">
            <wp:simplePos x="0" y="0"/>
            <wp:positionH relativeFrom="column">
              <wp:posOffset>-881694</wp:posOffset>
            </wp:positionH>
            <wp:positionV relativeFrom="paragraph">
              <wp:posOffset>-1417955</wp:posOffset>
            </wp:positionV>
            <wp:extent cx="7554273" cy="10685642"/>
            <wp:effectExtent l="0" t="0" r="8890" b="190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K_Unterlage_BF_2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4273" cy="10685642"/>
                    </a:xfrm>
                    <a:prstGeom prst="rect">
                      <a:avLst/>
                    </a:prstGeom>
                  </pic:spPr>
                </pic:pic>
              </a:graphicData>
            </a:graphic>
            <wp14:sizeRelH relativeFrom="margin">
              <wp14:pctWidth>0</wp14:pctWidth>
            </wp14:sizeRelH>
            <wp14:sizeRelV relativeFrom="margin">
              <wp14:pctHeight>0</wp14:pctHeight>
            </wp14:sizeRelV>
          </wp:anchor>
        </w:drawing>
      </w:r>
      <w:r w:rsidRPr="0037769E">
        <w:rPr>
          <w:rFonts w:ascii="Calibri" w:hAnsi="Calibri" w:cs="Calibri"/>
        </w:rPr>
        <w:br/>
      </w:r>
    </w:p>
    <w:p w14:paraId="671FBE8E" w14:textId="7B87DE29" w:rsidR="000750BB" w:rsidRPr="0037769E" w:rsidRDefault="000750BB" w:rsidP="00AD2E8E">
      <w:pPr>
        <w:spacing w:line="360" w:lineRule="auto"/>
        <w:jc w:val="both"/>
        <w:rPr>
          <w:rFonts w:ascii="Calibri" w:hAnsi="Calibri" w:cs="Calibri"/>
        </w:rPr>
      </w:pPr>
      <w:r w:rsidRPr="0037769E">
        <w:rPr>
          <w:rFonts w:ascii="Calibri" w:hAnsi="Calibri" w:cs="Calibri"/>
        </w:rPr>
        <w:br w:type="page"/>
      </w:r>
    </w:p>
    <w:p w14:paraId="513D9D7C" w14:textId="5FD6EAD4" w:rsidR="00A8697D" w:rsidRDefault="00BB274A" w:rsidP="00AD2E8E">
      <w:pPr>
        <w:spacing w:line="360" w:lineRule="auto"/>
        <w:jc w:val="both"/>
        <w:rPr>
          <w:rFonts w:ascii="Calibri" w:hAnsi="Calibri" w:cs="Calibri"/>
          <w:b/>
        </w:rPr>
      </w:pPr>
      <w:r>
        <w:rPr>
          <w:rFonts w:ascii="Calibri" w:hAnsi="Calibri" w:cs="Calibri"/>
          <w:b/>
        </w:rPr>
        <w:lastRenderedPageBreak/>
        <w:t xml:space="preserve">Presseaussendung, </w:t>
      </w:r>
      <w:r w:rsidR="00F172F6">
        <w:rPr>
          <w:rFonts w:ascii="Calibri" w:hAnsi="Calibri" w:cs="Calibri"/>
          <w:b/>
        </w:rPr>
        <w:t>Mittwoch</w:t>
      </w:r>
      <w:r>
        <w:rPr>
          <w:rFonts w:ascii="Calibri" w:hAnsi="Calibri" w:cs="Calibri"/>
          <w:b/>
        </w:rPr>
        <w:t>, 1</w:t>
      </w:r>
      <w:r w:rsidR="00F172F6">
        <w:rPr>
          <w:rFonts w:ascii="Calibri" w:hAnsi="Calibri" w:cs="Calibri"/>
          <w:b/>
        </w:rPr>
        <w:t>2</w:t>
      </w:r>
      <w:r>
        <w:rPr>
          <w:rFonts w:ascii="Calibri" w:hAnsi="Calibri" w:cs="Calibri"/>
          <w:b/>
        </w:rPr>
        <w:t>. Oktober 2022</w:t>
      </w:r>
    </w:p>
    <w:p w14:paraId="6AE6AE9F" w14:textId="28F935E3" w:rsidR="00500DB9" w:rsidRDefault="00500DB9" w:rsidP="00AD2E8E">
      <w:pPr>
        <w:spacing w:line="360" w:lineRule="auto"/>
        <w:jc w:val="both"/>
        <w:rPr>
          <w:rFonts w:ascii="Calibri" w:hAnsi="Calibri" w:cs="Calibri"/>
          <w:b/>
        </w:rPr>
      </w:pPr>
    </w:p>
    <w:p w14:paraId="21FE9AB6" w14:textId="77777777" w:rsidR="00F172F6" w:rsidRDefault="009972D4" w:rsidP="00AD2E8E">
      <w:pPr>
        <w:spacing w:line="360" w:lineRule="auto"/>
        <w:jc w:val="both"/>
        <w:rPr>
          <w:rFonts w:ascii="Calibri" w:hAnsi="Calibri" w:cs="Calibri"/>
          <w:b/>
        </w:rPr>
      </w:pPr>
      <w:r>
        <w:rPr>
          <w:rFonts w:ascii="Calibri" w:hAnsi="Calibri" w:cs="Calibri"/>
          <w:b/>
        </w:rPr>
        <w:t>FANTASTISCHE KÜNSTLER</w:t>
      </w:r>
      <w:r w:rsidR="00F172F6">
        <w:rPr>
          <w:rFonts w:ascii="Calibri" w:hAnsi="Calibri" w:cs="Calibri"/>
          <w:b/>
        </w:rPr>
        <w:t>*</w:t>
      </w:r>
      <w:r>
        <w:rPr>
          <w:rFonts w:ascii="Calibri" w:hAnsi="Calibri" w:cs="Calibri"/>
          <w:b/>
        </w:rPr>
        <w:t xml:space="preserve">INNEN, </w:t>
      </w:r>
      <w:r w:rsidR="00A1666D">
        <w:rPr>
          <w:rFonts w:ascii="Calibri" w:hAnsi="Calibri" w:cs="Calibri"/>
          <w:b/>
        </w:rPr>
        <w:t xml:space="preserve">MAGISCHE MUSIKMOMENTE UND EIN </w:t>
      </w:r>
      <w:r w:rsidR="00500DB9">
        <w:rPr>
          <w:rFonts w:ascii="Calibri" w:hAnsi="Calibri" w:cs="Calibri"/>
          <w:b/>
        </w:rPr>
        <w:t>SENSAT</w:t>
      </w:r>
      <w:r w:rsidR="00F20DC0">
        <w:rPr>
          <w:rFonts w:ascii="Calibri" w:hAnsi="Calibri" w:cs="Calibri"/>
          <w:b/>
        </w:rPr>
        <w:t xml:space="preserve">IONELLER AUSLASTUNGSERFOLG VON </w:t>
      </w:r>
      <w:r w:rsidR="00F20DC0" w:rsidRPr="00F172F6">
        <w:rPr>
          <w:rFonts w:ascii="Calibri" w:hAnsi="Calibri" w:cs="Calibri"/>
          <w:b/>
        </w:rPr>
        <w:t xml:space="preserve">85 </w:t>
      </w:r>
      <w:r w:rsidR="00B23F83" w:rsidRPr="00F172F6">
        <w:rPr>
          <w:rFonts w:ascii="Calibri" w:hAnsi="Calibri" w:cs="Calibri"/>
          <w:b/>
        </w:rPr>
        <w:t>PROZENT</w:t>
      </w:r>
    </w:p>
    <w:p w14:paraId="2577F542" w14:textId="2E50622F" w:rsidR="00500DB9" w:rsidRDefault="00F172F6" w:rsidP="00AD2E8E">
      <w:pPr>
        <w:spacing w:line="360" w:lineRule="auto"/>
        <w:jc w:val="both"/>
        <w:rPr>
          <w:rFonts w:ascii="Calibri" w:hAnsi="Calibri" w:cs="Calibri"/>
          <w:b/>
        </w:rPr>
      </w:pPr>
      <w:r>
        <w:rPr>
          <w:rFonts w:ascii="Calibri" w:hAnsi="Calibri" w:cs="Calibri"/>
          <w:b/>
        </w:rPr>
        <w:t>DAS INTERNATIONALE BRUCKNERFEST LINZ 2022 BEGEISTERTE</w:t>
      </w:r>
      <w:r w:rsidRPr="00F172F6">
        <w:rPr>
          <w:rFonts w:ascii="Calibri" w:hAnsi="Calibri" w:cs="Calibri"/>
          <w:b/>
        </w:rPr>
        <w:t xml:space="preserve"> </w:t>
      </w:r>
      <w:r w:rsidR="00F20DC0" w:rsidRPr="00F172F6">
        <w:rPr>
          <w:rFonts w:ascii="Calibri" w:hAnsi="Calibri" w:cs="Calibri"/>
          <w:b/>
        </w:rPr>
        <w:t>13.7</w:t>
      </w:r>
      <w:r w:rsidR="00B23F83" w:rsidRPr="00F172F6">
        <w:rPr>
          <w:rFonts w:ascii="Calibri" w:hAnsi="Calibri" w:cs="Calibri"/>
          <w:b/>
        </w:rPr>
        <w:t>00</w:t>
      </w:r>
      <w:r w:rsidR="00500DB9" w:rsidRPr="00F172F6">
        <w:rPr>
          <w:rFonts w:ascii="Calibri" w:hAnsi="Calibri" w:cs="Calibri"/>
          <w:b/>
        </w:rPr>
        <w:t xml:space="preserve"> BESUCHER*</w:t>
      </w:r>
      <w:r w:rsidRPr="00F172F6">
        <w:rPr>
          <w:rFonts w:ascii="Calibri" w:hAnsi="Calibri" w:cs="Calibri"/>
          <w:b/>
        </w:rPr>
        <w:t>INNEN</w:t>
      </w:r>
    </w:p>
    <w:p w14:paraId="77F9E3BD" w14:textId="3F632A92" w:rsidR="00897667" w:rsidRDefault="00897667" w:rsidP="00AD2E8E">
      <w:pPr>
        <w:spacing w:line="360" w:lineRule="auto"/>
        <w:jc w:val="both"/>
        <w:rPr>
          <w:rFonts w:ascii="Calibri" w:hAnsi="Calibri" w:cs="Calibri"/>
          <w:b/>
        </w:rPr>
      </w:pPr>
    </w:p>
    <w:p w14:paraId="12F924D2" w14:textId="5BB77BB4" w:rsidR="00897667" w:rsidRPr="008868F2" w:rsidRDefault="00897667" w:rsidP="00AD2E8E">
      <w:pPr>
        <w:spacing w:line="360" w:lineRule="auto"/>
        <w:jc w:val="both"/>
        <w:rPr>
          <w:rFonts w:cstheme="minorHAnsi"/>
          <w:lang w:val="de-DE"/>
        </w:rPr>
      </w:pPr>
      <w:r w:rsidRPr="008868F2">
        <w:rPr>
          <w:rFonts w:cstheme="minorHAnsi"/>
          <w:lang w:val="de-DE"/>
        </w:rPr>
        <w:t>Das Internati</w:t>
      </w:r>
      <w:r>
        <w:rPr>
          <w:rFonts w:cstheme="minorHAnsi"/>
          <w:lang w:val="de-DE"/>
        </w:rPr>
        <w:t>onale Brucknerfest Linz 2022 lud</w:t>
      </w:r>
      <w:r w:rsidRPr="008868F2">
        <w:rPr>
          <w:rFonts w:cstheme="minorHAnsi"/>
          <w:lang w:val="de-DE"/>
        </w:rPr>
        <w:t xml:space="preserve"> das Publikum vom 4. September bis zum 11. Oktober 2022 unter dem </w:t>
      </w:r>
      <w:r>
        <w:rPr>
          <w:rFonts w:cstheme="minorHAnsi"/>
          <w:lang w:val="de-DE"/>
        </w:rPr>
        <w:t>Motto</w:t>
      </w:r>
      <w:r w:rsidRPr="008868F2">
        <w:rPr>
          <w:rFonts w:cstheme="minorHAnsi"/>
          <w:lang w:val="de-DE"/>
        </w:rPr>
        <w:t xml:space="preserve"> </w:t>
      </w:r>
      <w:r>
        <w:rPr>
          <w:rFonts w:cstheme="minorHAnsi"/>
          <w:lang w:val="de-DE"/>
        </w:rPr>
        <w:t>„</w:t>
      </w:r>
      <w:r w:rsidRPr="008868F2">
        <w:rPr>
          <w:rFonts w:cstheme="minorHAnsi"/>
          <w:lang w:val="de-DE"/>
        </w:rPr>
        <w:t>VISIONEN</w:t>
      </w:r>
      <w:r>
        <w:rPr>
          <w:rFonts w:cstheme="minorHAnsi"/>
          <w:lang w:val="de-DE"/>
        </w:rPr>
        <w:t xml:space="preserve"> –</w:t>
      </w:r>
      <w:r w:rsidRPr="008868F2">
        <w:rPr>
          <w:rFonts w:cstheme="minorHAnsi"/>
          <w:lang w:val="de-DE"/>
        </w:rPr>
        <w:t xml:space="preserve"> BRUCKNER UND DIE MODERNE</w:t>
      </w:r>
      <w:r>
        <w:rPr>
          <w:rFonts w:cstheme="minorHAnsi"/>
          <w:lang w:val="de-DE"/>
        </w:rPr>
        <w:t>“</w:t>
      </w:r>
      <w:r w:rsidRPr="008868F2">
        <w:rPr>
          <w:rFonts w:cstheme="minorHAnsi"/>
          <w:lang w:val="de-DE"/>
        </w:rPr>
        <w:t xml:space="preserve"> dazu ein, sich auf Spurensuche zu begeben: Eines der bedeutendsten Klassikfestivals Österreichs sch</w:t>
      </w:r>
      <w:r>
        <w:rPr>
          <w:rFonts w:cstheme="minorHAnsi"/>
          <w:lang w:val="de-DE"/>
        </w:rPr>
        <w:t>loss</w:t>
      </w:r>
      <w:r w:rsidRPr="008868F2">
        <w:rPr>
          <w:rFonts w:cstheme="minorHAnsi"/>
          <w:lang w:val="de-DE"/>
        </w:rPr>
        <w:t xml:space="preserve"> in der fünften Ausgabe unter der </w:t>
      </w:r>
      <w:r w:rsidRPr="008868F2">
        <w:rPr>
          <w:rFonts w:cstheme="minorHAnsi"/>
          <w:b/>
          <w:lang w:val="de-DE"/>
        </w:rPr>
        <w:t>Intendanz von Mag. Dietmar Kerschbaum</w:t>
      </w:r>
      <w:r w:rsidRPr="008868F2">
        <w:rPr>
          <w:rFonts w:cstheme="minorHAnsi"/>
          <w:lang w:val="de-DE"/>
        </w:rPr>
        <w:t xml:space="preserve"> auf seiner </w:t>
      </w:r>
      <w:r w:rsidRPr="008868F2">
        <w:rPr>
          <w:rFonts w:cstheme="minorHAnsi"/>
          <w:b/>
          <w:lang w:val="de-DE"/>
        </w:rPr>
        <w:t>Entdeckungsreise durch den Kosmos von Leben und Werk Anton Bruckners</w:t>
      </w:r>
      <w:r w:rsidRPr="008868F2">
        <w:rPr>
          <w:rFonts w:cstheme="minorHAnsi"/>
          <w:lang w:val="de-DE"/>
        </w:rPr>
        <w:t xml:space="preserve"> thematisch den Kreis. Nach den</w:t>
      </w:r>
      <w:r>
        <w:rPr>
          <w:rFonts w:cstheme="minorHAnsi"/>
          <w:lang w:val="de-DE"/>
        </w:rPr>
        <w:t xml:space="preserve"> </w:t>
      </w:r>
      <w:r w:rsidRPr="008868F2">
        <w:rPr>
          <w:rFonts w:cstheme="minorHAnsi"/>
          <w:lang w:val="de-DE"/>
        </w:rPr>
        <w:t>Schüler*innen Bruckners,</w:t>
      </w:r>
      <w:r>
        <w:rPr>
          <w:rFonts w:cstheme="minorHAnsi"/>
          <w:lang w:val="de-DE"/>
        </w:rPr>
        <w:t xml:space="preserve"> die 2021 im Fokus standen, galt</w:t>
      </w:r>
      <w:r w:rsidRPr="008868F2">
        <w:rPr>
          <w:rFonts w:cstheme="minorHAnsi"/>
          <w:lang w:val="de-DE"/>
        </w:rPr>
        <w:t xml:space="preserve"> die Aufmerksamkeit </w:t>
      </w:r>
      <w:r>
        <w:rPr>
          <w:rFonts w:cstheme="minorHAnsi"/>
          <w:lang w:val="de-DE"/>
        </w:rPr>
        <w:t>heuer</w:t>
      </w:r>
      <w:r w:rsidRPr="008868F2">
        <w:rPr>
          <w:rFonts w:cstheme="minorHAnsi"/>
          <w:lang w:val="de-DE"/>
        </w:rPr>
        <w:t xml:space="preserve"> </w:t>
      </w:r>
      <w:r w:rsidRPr="008868F2">
        <w:rPr>
          <w:rFonts w:cstheme="minorHAnsi"/>
          <w:b/>
          <w:lang w:val="de-DE"/>
        </w:rPr>
        <w:t xml:space="preserve">neuen musikalischen Welten, der Modernität des Linzer Komponisten </w:t>
      </w:r>
      <w:r w:rsidRPr="008868F2">
        <w:rPr>
          <w:rFonts w:cstheme="minorHAnsi"/>
          <w:lang w:val="de-DE"/>
        </w:rPr>
        <w:t xml:space="preserve">und </w:t>
      </w:r>
      <w:r w:rsidRPr="008868F2">
        <w:rPr>
          <w:rFonts w:cstheme="minorHAnsi"/>
          <w:b/>
          <w:lang w:val="de-DE"/>
        </w:rPr>
        <w:t>seinem Einfluss auf die Nachwelt</w:t>
      </w:r>
      <w:r w:rsidRPr="008868F2">
        <w:rPr>
          <w:rFonts w:cstheme="minorHAnsi"/>
          <w:lang w:val="de-DE"/>
        </w:rPr>
        <w:t xml:space="preserve">. </w:t>
      </w:r>
      <w:r w:rsidR="00085342">
        <w:rPr>
          <w:rFonts w:cstheme="minorHAnsi"/>
          <w:lang w:val="de-DE"/>
        </w:rPr>
        <w:t>D</w:t>
      </w:r>
      <w:r>
        <w:t>as Internationale Brucknerfest Lin</w:t>
      </w:r>
      <w:r w:rsidRPr="00F9583A">
        <w:t xml:space="preserve">z 2022 mit </w:t>
      </w:r>
      <w:r w:rsidRPr="00F9583A">
        <w:rPr>
          <w:rStyle w:val="Fett"/>
        </w:rPr>
        <w:t>33 Veranstaltungen</w:t>
      </w:r>
      <w:r w:rsidRPr="00F9583A">
        <w:t xml:space="preserve"> </w:t>
      </w:r>
      <w:r w:rsidR="00085342">
        <w:t xml:space="preserve">fand </w:t>
      </w:r>
      <w:r w:rsidRPr="00F9583A">
        <w:t xml:space="preserve">an </w:t>
      </w:r>
      <w:r w:rsidR="00F9583A" w:rsidRPr="00F9583A">
        <w:rPr>
          <w:rStyle w:val="Fett"/>
        </w:rPr>
        <w:t>11</w:t>
      </w:r>
      <w:r w:rsidRPr="00F9583A">
        <w:rPr>
          <w:rStyle w:val="Fett"/>
        </w:rPr>
        <w:t xml:space="preserve"> Spielstätten</w:t>
      </w:r>
      <w:r w:rsidRPr="00F9583A">
        <w:t xml:space="preserve"> (Pfarrkirche Ansfelden, Brucknerhaus Linz, Alter Dom Linz, Mariendom Linz, Stiftsbasilika St. Florian, Kraftwerk Tabakfabrik Linz, Klang-Kunst: OK-Platz, Hauptplatz, Freiraum des LENTOS Kunstmuseums</w:t>
      </w:r>
      <w:r w:rsidR="00F9583A" w:rsidRPr="00F9583A">
        <w:t>, Annagasse 1</w:t>
      </w:r>
      <w:r w:rsidRPr="00F9583A">
        <w:t>)</w:t>
      </w:r>
      <w:r>
        <w:t xml:space="preserve"> </w:t>
      </w:r>
      <w:r w:rsidR="00085342">
        <w:t xml:space="preserve">statt und begeisterte das Publikum. </w:t>
      </w:r>
      <w:r w:rsidR="00B23F83" w:rsidRPr="00F172F6">
        <w:t xml:space="preserve">Das </w:t>
      </w:r>
      <w:r w:rsidR="00423014" w:rsidRPr="00F172F6">
        <w:t>Brucknerfest-</w:t>
      </w:r>
      <w:r w:rsidR="00B23F83" w:rsidRPr="00F172F6">
        <w:t>Team rund um Mag. Kerschbaum darf sich über eine sens</w:t>
      </w:r>
      <w:r w:rsidR="00C709DB" w:rsidRPr="00F172F6">
        <w:t>ationelle Auslastung von 85</w:t>
      </w:r>
      <w:r w:rsidR="00B23F83" w:rsidRPr="00F172F6">
        <w:t xml:space="preserve"> Prozent freuen (2021: 75 Prozent). Das bedeutet eine üb</w:t>
      </w:r>
      <w:r w:rsidR="00423014" w:rsidRPr="00F172F6">
        <w:t>er</w:t>
      </w:r>
      <w:r w:rsidR="00B23F83" w:rsidRPr="00F172F6">
        <w:t xml:space="preserve">aus erfreuliche Steigerung von </w:t>
      </w:r>
      <w:r w:rsidR="00C709DB" w:rsidRPr="00F172F6">
        <w:t>10</w:t>
      </w:r>
      <w:r w:rsidR="00B23F83" w:rsidRPr="00F172F6">
        <w:t xml:space="preserve"> Prozent gegenüber dem Vorjahr. 13.</w:t>
      </w:r>
      <w:r w:rsidR="00C709DB" w:rsidRPr="00F172F6">
        <w:t>7</w:t>
      </w:r>
      <w:r w:rsidR="00B23F83" w:rsidRPr="00F172F6">
        <w:t>00 Besucher*innen begeisterte das Internationale Bruc</w:t>
      </w:r>
      <w:r w:rsidR="00C709DB" w:rsidRPr="00F172F6">
        <w:t>knerfest Linz 2022, das sind 1.7</w:t>
      </w:r>
      <w:r w:rsidR="00F172F6" w:rsidRPr="00F172F6">
        <w:t>00 Personen</w:t>
      </w:r>
      <w:r w:rsidR="00B23F83" w:rsidRPr="00F172F6">
        <w:t xml:space="preserve"> mehr als im Vorjahr</w:t>
      </w:r>
      <w:r w:rsidR="00C536DA">
        <w:t xml:space="preserve"> (2021</w:t>
      </w:r>
      <w:bookmarkStart w:id="0" w:name="_GoBack"/>
      <w:bookmarkEnd w:id="0"/>
      <w:r w:rsidR="00F172F6" w:rsidRPr="00F172F6">
        <w:t>: 12.000 Besucher*innen)</w:t>
      </w:r>
      <w:r w:rsidR="00B23F83" w:rsidRPr="00F172F6">
        <w:t>!</w:t>
      </w:r>
    </w:p>
    <w:p w14:paraId="5A64F469" w14:textId="6C3A6C65" w:rsidR="00897667" w:rsidRDefault="00897667" w:rsidP="00AD2E8E">
      <w:pPr>
        <w:spacing w:line="360" w:lineRule="auto"/>
        <w:jc w:val="both"/>
        <w:rPr>
          <w:rFonts w:ascii="Calibri" w:hAnsi="Calibri" w:cs="Calibri"/>
        </w:rPr>
      </w:pPr>
    </w:p>
    <w:p w14:paraId="185D621E" w14:textId="5F8EE8C4" w:rsidR="006E21DE" w:rsidRDefault="006E21DE" w:rsidP="00AD2E8E">
      <w:pPr>
        <w:spacing w:line="360" w:lineRule="auto"/>
        <w:jc w:val="both"/>
      </w:pPr>
      <w:r>
        <w:rPr>
          <w:rFonts w:ascii="Calibri" w:hAnsi="Calibri" w:cs="Calibri"/>
        </w:rPr>
        <w:t>Rund 1</w:t>
      </w:r>
      <w:r w:rsidR="00F172F6">
        <w:rPr>
          <w:rFonts w:ascii="Calibri" w:hAnsi="Calibri" w:cs="Calibri"/>
        </w:rPr>
        <w:t>.</w:t>
      </w:r>
      <w:r>
        <w:rPr>
          <w:rFonts w:ascii="Calibri" w:hAnsi="Calibri" w:cs="Calibri"/>
        </w:rPr>
        <w:t>100 Künstler</w:t>
      </w:r>
      <w:r w:rsidR="001400B0">
        <w:rPr>
          <w:rFonts w:ascii="Calibri" w:hAnsi="Calibri" w:cs="Calibri"/>
        </w:rPr>
        <w:t>*i</w:t>
      </w:r>
      <w:r>
        <w:rPr>
          <w:rFonts w:ascii="Calibri" w:hAnsi="Calibri" w:cs="Calibri"/>
        </w:rPr>
        <w:t xml:space="preserve">nnen, Musiker*innen und Mitarbeiter*innen aus 19 Nationen waren Teil der 33 Veranstaltungen des Internationalen Brucknerfestes Linz 2022. Aus allen Ecken der Welt von </w:t>
      </w:r>
      <w:r>
        <w:rPr>
          <w:lang w:val="de-DE"/>
        </w:rPr>
        <w:t xml:space="preserve">Österreich, Deutschland, </w:t>
      </w:r>
      <w:r w:rsidR="00F172F6">
        <w:rPr>
          <w:lang w:val="de-DE"/>
        </w:rPr>
        <w:t xml:space="preserve">der </w:t>
      </w:r>
      <w:r>
        <w:rPr>
          <w:lang w:val="de-DE"/>
        </w:rPr>
        <w:t xml:space="preserve">Schweiz, England, Irland, Frankreich, </w:t>
      </w:r>
      <w:r w:rsidR="00F172F6">
        <w:rPr>
          <w:lang w:val="de-DE"/>
        </w:rPr>
        <w:t xml:space="preserve">den </w:t>
      </w:r>
      <w:r>
        <w:rPr>
          <w:lang w:val="de-DE"/>
        </w:rPr>
        <w:t>Niederlande</w:t>
      </w:r>
      <w:r w:rsidR="00F172F6">
        <w:rPr>
          <w:lang w:val="de-DE"/>
        </w:rPr>
        <w:t>n</w:t>
      </w:r>
      <w:r>
        <w:rPr>
          <w:lang w:val="de-DE"/>
        </w:rPr>
        <w:t>, Tschechien</w:t>
      </w:r>
      <w:r w:rsidR="00F172F6">
        <w:rPr>
          <w:lang w:val="de-DE"/>
        </w:rPr>
        <w:t xml:space="preserve"> und</w:t>
      </w:r>
      <w:r>
        <w:rPr>
          <w:lang w:val="de-DE"/>
        </w:rPr>
        <w:t xml:space="preserve"> Lettland bis nach </w:t>
      </w:r>
      <w:r w:rsidRPr="002C2F88">
        <w:rPr>
          <w:lang w:val="de-DE"/>
        </w:rPr>
        <w:t>Belarus</w:t>
      </w:r>
      <w:r>
        <w:rPr>
          <w:lang w:val="de-DE"/>
        </w:rPr>
        <w:t xml:space="preserve">, Russland, Armenien, </w:t>
      </w:r>
      <w:r w:rsidR="00F172F6">
        <w:rPr>
          <w:lang w:val="de-DE"/>
        </w:rPr>
        <w:t xml:space="preserve">den </w:t>
      </w:r>
      <w:r>
        <w:rPr>
          <w:lang w:val="de-DE"/>
        </w:rPr>
        <w:t xml:space="preserve">USA, Argentinien, Serbien, Japan, Australien, </w:t>
      </w:r>
      <w:r w:rsidR="00F172F6">
        <w:rPr>
          <w:lang w:val="de-DE"/>
        </w:rPr>
        <w:t xml:space="preserve">dem </w:t>
      </w:r>
      <w:r>
        <w:rPr>
          <w:lang w:val="de-DE"/>
        </w:rPr>
        <w:t xml:space="preserve">Iran und Afghanistan </w:t>
      </w:r>
      <w:r w:rsidR="00F172F6">
        <w:rPr>
          <w:lang w:val="de-DE"/>
        </w:rPr>
        <w:t xml:space="preserve">kamen die Mitwirkenden des </w:t>
      </w:r>
      <w:r>
        <w:rPr>
          <w:lang w:val="de-DE"/>
        </w:rPr>
        <w:t>äußerst erfolgreiche</w:t>
      </w:r>
      <w:r w:rsidR="00F172F6">
        <w:rPr>
          <w:lang w:val="de-DE"/>
        </w:rPr>
        <w:t>n</w:t>
      </w:r>
      <w:r>
        <w:rPr>
          <w:lang w:val="de-DE"/>
        </w:rPr>
        <w:t xml:space="preserve"> und von Kritik </w:t>
      </w:r>
      <w:r w:rsidR="00F172F6">
        <w:rPr>
          <w:lang w:val="de-DE"/>
        </w:rPr>
        <w:t>wie</w:t>
      </w:r>
      <w:r>
        <w:rPr>
          <w:lang w:val="de-DE"/>
        </w:rPr>
        <w:t xml:space="preserve"> Publikum </w:t>
      </w:r>
      <w:r w:rsidR="00F172F6">
        <w:rPr>
          <w:lang w:val="de-DE"/>
        </w:rPr>
        <w:t>um</w:t>
      </w:r>
      <w:r>
        <w:rPr>
          <w:lang w:val="de-DE"/>
        </w:rPr>
        <w:t>jubelte</w:t>
      </w:r>
      <w:r w:rsidR="00F172F6">
        <w:rPr>
          <w:lang w:val="de-DE"/>
        </w:rPr>
        <w:t>n</w:t>
      </w:r>
      <w:r>
        <w:rPr>
          <w:lang w:val="de-DE"/>
        </w:rPr>
        <w:t xml:space="preserve"> Klassikfestival</w:t>
      </w:r>
      <w:r w:rsidR="00F172F6">
        <w:rPr>
          <w:lang w:val="de-DE"/>
        </w:rPr>
        <w:t>s,</w:t>
      </w:r>
      <w:r w:rsidR="00F9583A">
        <w:rPr>
          <w:lang w:val="de-DE"/>
        </w:rPr>
        <w:t xml:space="preserve"> das </w:t>
      </w:r>
      <w:r w:rsidR="00F9583A">
        <w:rPr>
          <w:lang w:val="de-DE"/>
        </w:rPr>
        <w:lastRenderedPageBreak/>
        <w:t>seinesgleichen sucht</w:t>
      </w:r>
      <w:r>
        <w:rPr>
          <w:lang w:val="de-DE"/>
        </w:rPr>
        <w:t xml:space="preserve">. </w:t>
      </w:r>
      <w:r w:rsidR="00F172F6">
        <w:rPr>
          <w:lang w:val="de-DE"/>
        </w:rPr>
        <w:t>Vier</w:t>
      </w:r>
      <w:r>
        <w:rPr>
          <w:lang w:val="de-DE"/>
        </w:rPr>
        <w:t xml:space="preserve"> Kirchenkonzerte (Pfarrkirche Ansfelden, Alter Dom Linz, Mariendom Linz, Stiftsbasilika St. Florian), der Eröffnungsfestakt mit dem international</w:t>
      </w:r>
      <w:r w:rsidR="00F172F6">
        <w:rPr>
          <w:lang w:val="de-DE"/>
        </w:rPr>
        <w:t xml:space="preserve"> renommierten</w:t>
      </w:r>
      <w:r>
        <w:rPr>
          <w:lang w:val="de-DE"/>
        </w:rPr>
        <w:t xml:space="preserve"> G</w:t>
      </w:r>
      <w:r w:rsidR="00F9583A">
        <w:rPr>
          <w:lang w:val="de-DE"/>
        </w:rPr>
        <w:t>lobalisi</w:t>
      </w:r>
      <w:r>
        <w:rPr>
          <w:lang w:val="de-DE"/>
        </w:rPr>
        <w:t>erungskritiker</w:t>
      </w:r>
      <w:r w:rsidR="00F9583A">
        <w:rPr>
          <w:lang w:val="de-DE"/>
        </w:rPr>
        <w:t>, Soziologe</w:t>
      </w:r>
      <w:r w:rsidR="00F172F6">
        <w:rPr>
          <w:lang w:val="de-DE"/>
        </w:rPr>
        <w:t>n und</w:t>
      </w:r>
      <w:r w:rsidR="00F9583A">
        <w:rPr>
          <w:lang w:val="de-DE"/>
        </w:rPr>
        <w:t xml:space="preserve"> Buchautor </w:t>
      </w:r>
      <w:r w:rsidR="00F172F6">
        <w:rPr>
          <w:lang w:val="de-DE"/>
        </w:rPr>
        <w:t xml:space="preserve">Jean Ziegler als </w:t>
      </w:r>
      <w:r>
        <w:rPr>
          <w:lang w:val="de-DE"/>
        </w:rPr>
        <w:t>Festredner</w:t>
      </w:r>
      <w:r w:rsidR="00FE0D9D">
        <w:rPr>
          <w:lang w:val="de-DE"/>
        </w:rPr>
        <w:t>. Neben</w:t>
      </w:r>
      <w:r w:rsidR="002018FC">
        <w:rPr>
          <w:lang w:val="de-DE"/>
        </w:rPr>
        <w:t xml:space="preserve"> einer ausverkauften</w:t>
      </w:r>
      <w:r w:rsidR="00FE0D9D">
        <w:rPr>
          <w:lang w:val="de-DE"/>
        </w:rPr>
        <w:t xml:space="preserve"> Klassischen Klangwolke</w:t>
      </w:r>
      <w:r w:rsidR="00F172F6">
        <w:rPr>
          <w:lang w:val="de-DE"/>
        </w:rPr>
        <w:t xml:space="preserve"> 22</w:t>
      </w:r>
      <w:r w:rsidR="00F9583A">
        <w:rPr>
          <w:lang w:val="de-DE"/>
        </w:rPr>
        <w:t>, präsentiert von Sparkasse OÖ und LINZ AG</w:t>
      </w:r>
      <w:r w:rsidR="00F172F6">
        <w:rPr>
          <w:lang w:val="de-DE"/>
        </w:rPr>
        <w:t>,</w:t>
      </w:r>
      <w:r w:rsidR="00FE0D9D">
        <w:rPr>
          <w:lang w:val="de-DE"/>
        </w:rPr>
        <w:t xml:space="preserve"> begeisterte</w:t>
      </w:r>
      <w:r>
        <w:rPr>
          <w:lang w:val="de-DE"/>
        </w:rPr>
        <w:t xml:space="preserve"> die Linzer Klangwolke 22</w:t>
      </w:r>
      <w:r w:rsidR="00F9583A">
        <w:rPr>
          <w:lang w:val="de-DE"/>
        </w:rPr>
        <w:t xml:space="preserve">, </w:t>
      </w:r>
      <w:r>
        <w:rPr>
          <w:lang w:val="de-DE"/>
        </w:rPr>
        <w:t>präsentiert von Sparkasse OÖ und LINZ AG</w:t>
      </w:r>
      <w:r w:rsidR="00F172F6">
        <w:rPr>
          <w:lang w:val="de-DE"/>
        </w:rPr>
        <w:t>,</w:t>
      </w:r>
      <w:r>
        <w:rPr>
          <w:lang w:val="de-DE"/>
        </w:rPr>
        <w:t xml:space="preserve"> die den Titel </w:t>
      </w:r>
      <w:r w:rsidRPr="00F172F6">
        <w:rPr>
          <w:i/>
          <w:lang w:val="de-DE"/>
        </w:rPr>
        <w:t>Mother Gilgamesh</w:t>
      </w:r>
      <w:r>
        <w:rPr>
          <w:lang w:val="de-DE"/>
        </w:rPr>
        <w:t xml:space="preserve"> trug, 80.000 Besucher*innen im Donaupark Linz und weitere 100.000 Zuseher*innen </w:t>
      </w:r>
      <w:r w:rsidR="00F172F6">
        <w:rPr>
          <w:lang w:val="de-DE"/>
        </w:rPr>
        <w:t>durch</w:t>
      </w:r>
      <w:r>
        <w:rPr>
          <w:lang w:val="de-DE"/>
        </w:rPr>
        <w:t xml:space="preserve"> die TV1-</w:t>
      </w:r>
      <w:r w:rsidR="001400B0">
        <w:rPr>
          <w:lang w:val="de-DE"/>
        </w:rPr>
        <w:t>Fernseh</w:t>
      </w:r>
      <w:r w:rsidR="00F172F6">
        <w:rPr>
          <w:lang w:val="de-DE"/>
        </w:rPr>
        <w:t>übertragung</w:t>
      </w:r>
      <w:r>
        <w:rPr>
          <w:lang w:val="de-DE"/>
        </w:rPr>
        <w:t xml:space="preserve"> sowie Live</w:t>
      </w:r>
      <w:r w:rsidR="00F172F6">
        <w:rPr>
          <w:lang w:val="de-DE"/>
        </w:rPr>
        <w:t>s</w:t>
      </w:r>
      <w:r>
        <w:rPr>
          <w:lang w:val="de-DE"/>
        </w:rPr>
        <w:t>treams auf verschiedenen Plattformen</w:t>
      </w:r>
      <w:r w:rsidR="001400B0">
        <w:rPr>
          <w:lang w:val="de-DE"/>
        </w:rPr>
        <w:t>. D</w:t>
      </w:r>
      <w:r>
        <w:rPr>
          <w:lang w:val="de-DE"/>
        </w:rPr>
        <w:t xml:space="preserve">ie Kinderklangwolke </w:t>
      </w:r>
      <w:r w:rsidR="00F172F6">
        <w:rPr>
          <w:lang w:val="de-DE"/>
        </w:rPr>
        <w:t xml:space="preserve">22, </w:t>
      </w:r>
      <w:r>
        <w:rPr>
          <w:lang w:val="de-DE"/>
        </w:rPr>
        <w:t xml:space="preserve">präsentiert von Sparkasse OÖ und LINZ </w:t>
      </w:r>
      <w:r w:rsidRPr="00F9583A">
        <w:rPr>
          <w:lang w:val="de-DE"/>
        </w:rPr>
        <w:t>AG</w:t>
      </w:r>
      <w:r w:rsidR="00F172F6">
        <w:rPr>
          <w:lang w:val="de-DE"/>
        </w:rPr>
        <w:t>,</w:t>
      </w:r>
      <w:r w:rsidR="001400B0" w:rsidRPr="00F9583A">
        <w:rPr>
          <w:lang w:val="de-DE"/>
        </w:rPr>
        <w:t xml:space="preserve"> </w:t>
      </w:r>
      <w:r w:rsidR="001400B0" w:rsidRPr="00F9583A">
        <w:t>lockte 2</w:t>
      </w:r>
      <w:r w:rsidR="00F172F6">
        <w:t>.</w:t>
      </w:r>
      <w:r w:rsidR="001400B0" w:rsidRPr="00F9583A">
        <w:t xml:space="preserve">000 Besucher*innen aller Altersgruppen auf die Donaulände. </w:t>
      </w:r>
      <w:r w:rsidR="00F172F6">
        <w:t>Vier</w:t>
      </w:r>
      <w:r w:rsidR="001400B0" w:rsidRPr="00F9583A">
        <w:t xml:space="preserve"> Musiker*innen und </w:t>
      </w:r>
      <w:r w:rsidR="00F172F6">
        <w:t>zwei</w:t>
      </w:r>
      <w:r w:rsidR="001400B0" w:rsidRPr="00F9583A">
        <w:t xml:space="preserve"> Kinder </w:t>
      </w:r>
      <w:r w:rsidR="00F172F6">
        <w:t>spielten und sangen</w:t>
      </w:r>
      <w:r w:rsidR="009972D4">
        <w:t>,</w:t>
      </w:r>
      <w:r w:rsidR="00FE0D9D" w:rsidRPr="00F9583A">
        <w:t xml:space="preserve"> </w:t>
      </w:r>
      <w:r w:rsidR="001400B0" w:rsidRPr="00F9583A">
        <w:t>18 Kids</w:t>
      </w:r>
      <w:r w:rsidR="00FE0D9D" w:rsidRPr="00F9583A">
        <w:t xml:space="preserve"> performten neben einem </w:t>
      </w:r>
      <w:r w:rsidR="001400B0" w:rsidRPr="00F9583A">
        <w:t>Livezeichner</w:t>
      </w:r>
      <w:r w:rsidR="00F172F6">
        <w:t xml:space="preserve">, </w:t>
      </w:r>
      <w:r w:rsidR="00F172F6" w:rsidRPr="00F9583A">
        <w:t>animierten zum Mitsingen und Tanzen</w:t>
      </w:r>
      <w:r w:rsidR="00FE0D9D" w:rsidRPr="00F9583A">
        <w:t xml:space="preserve"> und zauberten dem jungen Publikum ein Lächeln ins Gesicht. An der Produktion mit R</w:t>
      </w:r>
      <w:r w:rsidR="001400B0" w:rsidRPr="00F9583A">
        <w:t>undumprogramm war</w:t>
      </w:r>
      <w:r w:rsidR="00F172F6">
        <w:t xml:space="preserve"> ein Team von</w:t>
      </w:r>
      <w:r w:rsidR="001400B0" w:rsidRPr="00F9583A">
        <w:t xml:space="preserve"> gut 27 Personen </w:t>
      </w:r>
      <w:r w:rsidR="00F172F6">
        <w:t>beteiligt.</w:t>
      </w:r>
    </w:p>
    <w:p w14:paraId="7D4A989C" w14:textId="77777777" w:rsidR="009972D4" w:rsidRDefault="009972D4" w:rsidP="00AD2E8E">
      <w:pPr>
        <w:spacing w:line="360" w:lineRule="auto"/>
        <w:jc w:val="both"/>
        <w:rPr>
          <w:rFonts w:cstheme="minorHAnsi"/>
          <w:lang w:val="de-DE"/>
        </w:rPr>
      </w:pPr>
    </w:p>
    <w:p w14:paraId="51C8AC77" w14:textId="16E7BE78" w:rsidR="00F9583A" w:rsidRDefault="00F172F6" w:rsidP="00AD2E8E">
      <w:pPr>
        <w:spacing w:line="360" w:lineRule="auto"/>
        <w:jc w:val="both"/>
      </w:pPr>
      <w:r>
        <w:t>Zehn</w:t>
      </w:r>
      <w:r w:rsidR="00F9583A">
        <w:t xml:space="preserve"> </w:t>
      </w:r>
      <w:r w:rsidR="00085342">
        <w:t xml:space="preserve">faszinierende </w:t>
      </w:r>
      <w:r w:rsidR="00F9583A">
        <w:t>Orchesterkonzerte</w:t>
      </w:r>
      <w:r w:rsidR="00085342">
        <w:t xml:space="preserve"> mit Weltstars am Dirigentenpult</w:t>
      </w:r>
      <w:r w:rsidR="00F9583A">
        <w:t>,</w:t>
      </w:r>
      <w:r w:rsidR="00085342">
        <w:t xml:space="preserve"> </w:t>
      </w:r>
      <w:r w:rsidR="00F9583A">
        <w:t xml:space="preserve">der Eröffnungsfestakt, eine Vernissage, </w:t>
      </w:r>
      <w:r>
        <w:t>ein</w:t>
      </w:r>
      <w:r w:rsidR="00085342">
        <w:t xml:space="preserve"> berührender </w:t>
      </w:r>
      <w:r w:rsidR="00F9583A">
        <w:t xml:space="preserve">Liederabend, </w:t>
      </w:r>
      <w:r>
        <w:t>drei</w:t>
      </w:r>
      <w:r w:rsidR="00F9583A">
        <w:t xml:space="preserve"> Klavier</w:t>
      </w:r>
      <w:r w:rsidR="00A9528F">
        <w:t>abende</w:t>
      </w:r>
      <w:r w:rsidR="00F9583A">
        <w:t xml:space="preserve">, </w:t>
      </w:r>
      <w:r>
        <w:t>ein</w:t>
      </w:r>
      <w:r w:rsidR="00F9583A">
        <w:t xml:space="preserve"> Orgelkonzert, </w:t>
      </w:r>
      <w:r>
        <w:t xml:space="preserve">das </w:t>
      </w:r>
      <w:r w:rsidR="00F9583A">
        <w:t>Symposi</w:t>
      </w:r>
      <w:r>
        <w:t>um</w:t>
      </w:r>
      <w:r w:rsidR="00F9583A">
        <w:t xml:space="preserve">, </w:t>
      </w:r>
      <w:r>
        <w:t>mehrere</w:t>
      </w:r>
      <w:r w:rsidR="00F9583A">
        <w:t xml:space="preserve"> Chorkonzert</w:t>
      </w:r>
      <w:r>
        <w:t>e</w:t>
      </w:r>
      <w:r w:rsidR="00F9583A">
        <w:t xml:space="preserve"> und </w:t>
      </w:r>
      <w:r>
        <w:t>fün</w:t>
      </w:r>
      <w:r w:rsidR="00A9528F">
        <w:t>f</w:t>
      </w:r>
      <w:r w:rsidR="00085342">
        <w:t xml:space="preserve"> </w:t>
      </w:r>
      <w:r w:rsidR="00085342" w:rsidRPr="008868F2">
        <w:rPr>
          <w:rFonts w:cstheme="minorHAnsi"/>
          <w:lang w:val="de-DE"/>
        </w:rPr>
        <w:t xml:space="preserve">prominent besetzte </w:t>
      </w:r>
      <w:r w:rsidR="00F9583A">
        <w:t>Kammermusikabende</w:t>
      </w:r>
      <w:r w:rsidR="009972D4">
        <w:t xml:space="preserve"> mit </w:t>
      </w:r>
      <w:r w:rsidR="009972D4" w:rsidRPr="008868F2">
        <w:rPr>
          <w:rFonts w:cstheme="minorHAnsi"/>
          <w:lang w:val="de-DE"/>
        </w:rPr>
        <w:t>Pub</w:t>
      </w:r>
      <w:r w:rsidR="009972D4">
        <w:rPr>
          <w:rFonts w:cstheme="minorHAnsi"/>
          <w:lang w:val="de-DE"/>
        </w:rPr>
        <w:t>likumslieblingen und Superst</w:t>
      </w:r>
      <w:r>
        <w:rPr>
          <w:rFonts w:cstheme="minorHAnsi"/>
          <w:lang w:val="de-DE"/>
        </w:rPr>
        <w:t>ars</w:t>
      </w:r>
      <w:r w:rsidR="009972D4">
        <w:t xml:space="preserve"> </w:t>
      </w:r>
      <w:r w:rsidR="00F9583A">
        <w:t xml:space="preserve">präsentierte das einzigartig programmierte Internationale Brucknerfest Linz 2022, dessen </w:t>
      </w:r>
      <w:r>
        <w:t>Motto</w:t>
      </w:r>
      <w:r w:rsidR="00F9583A">
        <w:t xml:space="preserve"> </w:t>
      </w:r>
      <w:r w:rsidRPr="00F172F6">
        <w:t>„</w:t>
      </w:r>
      <w:r w:rsidR="009972D4" w:rsidRPr="00F172F6">
        <w:t>Bruckner und die Moderne</w:t>
      </w:r>
      <w:r w:rsidRPr="00F172F6">
        <w:t>“</w:t>
      </w:r>
      <w:r w:rsidR="009972D4">
        <w:t xml:space="preserve"> </w:t>
      </w:r>
      <w:r w:rsidR="00F9583A">
        <w:t>sich wie ein roter Faden durch</w:t>
      </w:r>
      <w:r w:rsidR="009972D4">
        <w:t xml:space="preserve"> das Festival zog.</w:t>
      </w:r>
    </w:p>
    <w:p w14:paraId="38140060" w14:textId="2F6A5982" w:rsidR="00BB274A" w:rsidRDefault="00BB274A" w:rsidP="00AD2E8E">
      <w:pPr>
        <w:spacing w:line="360" w:lineRule="auto"/>
        <w:jc w:val="both"/>
      </w:pPr>
    </w:p>
    <w:p w14:paraId="5F828A90" w14:textId="07ECC84C" w:rsidR="00767480" w:rsidRPr="00767480" w:rsidRDefault="00767480" w:rsidP="00154E1E">
      <w:pPr>
        <w:pStyle w:val="berschrift2"/>
        <w:spacing w:line="360" w:lineRule="auto"/>
        <w:jc w:val="both"/>
        <w:rPr>
          <w:rFonts w:ascii="Calibri" w:eastAsiaTheme="minorHAnsi" w:hAnsi="Calibri" w:cs="Calibri"/>
          <w:i/>
          <w:color w:val="000000"/>
          <w:sz w:val="24"/>
          <w:szCs w:val="24"/>
        </w:rPr>
      </w:pPr>
      <w:r w:rsidRPr="00A9528F">
        <w:rPr>
          <w:rFonts w:ascii="Calibri" w:eastAsiaTheme="minorHAnsi" w:hAnsi="Calibri" w:cs="Calibri"/>
          <w:i/>
          <w:color w:val="000000"/>
          <w:sz w:val="24"/>
          <w:szCs w:val="24"/>
        </w:rPr>
        <w:t xml:space="preserve">„Das Publikum komme abhanden, wird vielerorts beklagt, 50 Prozent Auslastung sei das neue Hundert. Linz ist anders, weil in Linz die Menschen ihre Kultur lieben und sich ein Leben ohne sie kaum vorstellen können, worüber ich sehr glücklich bin. Das lässt sich mit Zahlen belegen: So erreichte das Internationale Brucknerfest </w:t>
      </w:r>
      <w:r w:rsidR="00C709DB" w:rsidRPr="00A9528F">
        <w:rPr>
          <w:rFonts w:ascii="Calibri" w:eastAsiaTheme="minorHAnsi" w:hAnsi="Calibri" w:cs="Calibri"/>
          <w:i/>
          <w:color w:val="000000"/>
          <w:sz w:val="24"/>
          <w:szCs w:val="24"/>
        </w:rPr>
        <w:t>Linz 2022 eine Auslastung von 85</w:t>
      </w:r>
      <w:r w:rsidRPr="00A9528F">
        <w:rPr>
          <w:rFonts w:ascii="Calibri" w:eastAsiaTheme="minorHAnsi" w:hAnsi="Calibri" w:cs="Calibri"/>
          <w:i/>
          <w:color w:val="000000"/>
          <w:sz w:val="24"/>
          <w:szCs w:val="24"/>
        </w:rPr>
        <w:t xml:space="preserve"> Proze</w:t>
      </w:r>
      <w:r w:rsidR="00C709DB" w:rsidRPr="00A9528F">
        <w:rPr>
          <w:rFonts w:ascii="Calibri" w:eastAsiaTheme="minorHAnsi" w:hAnsi="Calibri" w:cs="Calibri"/>
          <w:i/>
          <w:color w:val="000000"/>
          <w:sz w:val="24"/>
          <w:szCs w:val="24"/>
        </w:rPr>
        <w:t>nt, was eine Steigerung von zehn</w:t>
      </w:r>
      <w:r w:rsidRPr="00A9528F">
        <w:rPr>
          <w:rFonts w:ascii="Calibri" w:eastAsiaTheme="minorHAnsi" w:hAnsi="Calibri" w:cs="Calibri"/>
          <w:i/>
          <w:color w:val="000000"/>
          <w:sz w:val="24"/>
          <w:szCs w:val="24"/>
        </w:rPr>
        <w:t xml:space="preserve"> Prozent gegenüber dem Vorjahr bedeutet. Wenn man spannend programmiert und damit die Neugierde des Publikums weckt, wird man als Veranstalter mit vollen Sälen belohnt. Ich danke dem Publikum des Internationalen Brucknerfestes Linz für seine Treue, die ich als Ansporn verstehe, den erfolgreichen Weg weiterzugehen.“</w:t>
      </w:r>
    </w:p>
    <w:p w14:paraId="652FAF40" w14:textId="5A07B4FA" w:rsidR="00BB274A" w:rsidRDefault="00BB274A" w:rsidP="00AD2E8E">
      <w:pPr>
        <w:spacing w:line="360" w:lineRule="auto"/>
        <w:jc w:val="both"/>
        <w:rPr>
          <w:rFonts w:ascii="Calibri" w:hAnsi="Calibri" w:cs="Calibri"/>
        </w:rPr>
      </w:pPr>
      <w:r w:rsidRPr="00767480">
        <w:t xml:space="preserve">Mag. </w:t>
      </w:r>
      <w:r w:rsidRPr="00B47F40">
        <w:rPr>
          <w:b/>
        </w:rPr>
        <w:t>Dietmar Kerschbaum</w:t>
      </w:r>
      <w:r w:rsidRPr="00767480">
        <w:t>, Künstlerischer Vorstandsdirektor LIVA, Brucknerhaus-Intendant</w:t>
      </w:r>
    </w:p>
    <w:p w14:paraId="048010AA" w14:textId="77777777" w:rsidR="00C05F82" w:rsidRDefault="00C05F82" w:rsidP="00AD2E8E">
      <w:pPr>
        <w:spacing w:line="360" w:lineRule="auto"/>
        <w:jc w:val="both"/>
        <w:rPr>
          <w:rFonts w:ascii="Calibri" w:hAnsi="Calibri" w:cs="Calibri"/>
        </w:rPr>
      </w:pPr>
    </w:p>
    <w:tbl>
      <w:tblPr>
        <w:tblW w:w="5000" w:type="pct"/>
        <w:tblCellMar>
          <w:left w:w="0" w:type="dxa"/>
          <w:right w:w="0" w:type="dxa"/>
        </w:tblCellMar>
        <w:tblLook w:val="04A0" w:firstRow="1" w:lastRow="0" w:firstColumn="1" w:lastColumn="0" w:noHBand="0" w:noVBand="1"/>
      </w:tblPr>
      <w:tblGrid>
        <w:gridCol w:w="9066"/>
      </w:tblGrid>
      <w:tr w:rsidR="00C05F82" w:rsidRPr="00C05F82" w14:paraId="1272E15E" w14:textId="77777777" w:rsidTr="002D47EA">
        <w:tc>
          <w:tcPr>
            <w:tcW w:w="0" w:type="auto"/>
            <w:hideMark/>
          </w:tcPr>
          <w:tbl>
            <w:tblPr>
              <w:tblW w:w="5000" w:type="pct"/>
              <w:tblCellMar>
                <w:left w:w="0" w:type="dxa"/>
                <w:right w:w="0" w:type="dxa"/>
              </w:tblCellMar>
              <w:tblLook w:val="04A0" w:firstRow="1" w:lastRow="0" w:firstColumn="1" w:lastColumn="0" w:noHBand="0" w:noVBand="1"/>
            </w:tblPr>
            <w:tblGrid>
              <w:gridCol w:w="9066"/>
            </w:tblGrid>
            <w:tr w:rsidR="00C05F82" w:rsidRPr="00C05F82" w14:paraId="08CE144F" w14:textId="77777777" w:rsidTr="002D47EA">
              <w:tc>
                <w:tcPr>
                  <w:tcW w:w="0" w:type="auto"/>
                  <w:hideMark/>
                </w:tcPr>
                <w:p w14:paraId="756A4460" w14:textId="76580099" w:rsidR="00C05F82" w:rsidRPr="00C05F82" w:rsidRDefault="00C05F82" w:rsidP="00AD2E8E">
                  <w:pPr>
                    <w:spacing w:line="360" w:lineRule="auto"/>
                    <w:jc w:val="both"/>
                    <w:rPr>
                      <w:rFonts w:ascii="Calibri" w:hAnsi="Calibri" w:cs="Calibri"/>
                      <w:b/>
                      <w:color w:val="000000"/>
                    </w:rPr>
                  </w:pPr>
                  <w:r w:rsidRPr="00C05F82">
                    <w:rPr>
                      <w:rFonts w:ascii="Calibri" w:hAnsi="Calibri" w:cs="Calibri"/>
                      <w:b/>
                      <w:color w:val="000000"/>
                    </w:rPr>
                    <w:t>INTERNATIONAL GEFEIERTE SUPERSTARS, AUSNAHMETALENTE UND LEGENDEN</w:t>
                  </w:r>
                </w:p>
              </w:tc>
            </w:tr>
          </w:tbl>
          <w:p w14:paraId="64EDD0DF" w14:textId="77777777" w:rsidR="00C05F82" w:rsidRPr="00C05F82" w:rsidRDefault="00C05F82" w:rsidP="00AD2E8E">
            <w:pPr>
              <w:spacing w:line="360" w:lineRule="auto"/>
              <w:jc w:val="both"/>
              <w:rPr>
                <w:rFonts w:ascii="Calibri" w:hAnsi="Calibri" w:cs="Calibri"/>
                <w:b/>
                <w:color w:val="000000"/>
              </w:rPr>
            </w:pPr>
          </w:p>
        </w:tc>
      </w:tr>
      <w:tr w:rsidR="00C05F82" w:rsidRPr="001327EC" w14:paraId="72AFF0D7" w14:textId="77777777" w:rsidTr="002D47EA">
        <w:tc>
          <w:tcPr>
            <w:tcW w:w="0" w:type="auto"/>
            <w:hideMark/>
          </w:tcPr>
          <w:tbl>
            <w:tblPr>
              <w:tblW w:w="5000" w:type="pct"/>
              <w:tblCellMar>
                <w:left w:w="0" w:type="dxa"/>
                <w:right w:w="0" w:type="dxa"/>
              </w:tblCellMar>
              <w:tblLook w:val="04A0" w:firstRow="1" w:lastRow="0" w:firstColumn="1" w:lastColumn="0" w:noHBand="0" w:noVBand="1"/>
            </w:tblPr>
            <w:tblGrid>
              <w:gridCol w:w="9066"/>
            </w:tblGrid>
            <w:tr w:rsidR="00C05F82" w:rsidRPr="001327EC" w14:paraId="1B44B773" w14:textId="77777777" w:rsidTr="002D47EA">
              <w:tc>
                <w:tcPr>
                  <w:tcW w:w="0" w:type="auto"/>
                  <w:tcMar>
                    <w:top w:w="0" w:type="dxa"/>
                    <w:left w:w="150" w:type="dxa"/>
                    <w:bottom w:w="0" w:type="dxa"/>
                    <w:right w:w="150" w:type="dxa"/>
                  </w:tcMar>
                  <w:hideMark/>
                </w:tcPr>
                <w:p w14:paraId="5DC64B54" w14:textId="12CBDDFB" w:rsidR="00C05F82" w:rsidRPr="001327EC" w:rsidRDefault="00C05F82" w:rsidP="00A9528F">
                  <w:pPr>
                    <w:spacing w:line="360" w:lineRule="auto"/>
                    <w:jc w:val="both"/>
                    <w:rPr>
                      <w:rFonts w:ascii="Calibri" w:hAnsi="Calibri" w:cs="Calibri"/>
                      <w:color w:val="000000"/>
                    </w:rPr>
                  </w:pPr>
                  <w:bookmarkStart w:id="1" w:name="cra-863440562"/>
                  <w:bookmarkEnd w:id="1"/>
                  <w:r>
                    <w:rPr>
                      <w:rFonts w:ascii="Calibri" w:hAnsi="Calibri" w:cs="Calibri"/>
                      <w:color w:val="000000"/>
                    </w:rPr>
                    <w:t>D</w:t>
                  </w:r>
                  <w:r w:rsidRPr="0037769E">
                    <w:rPr>
                      <w:rFonts w:ascii="Calibri" w:hAnsi="Calibri" w:cs="Calibri"/>
                      <w:color w:val="000000"/>
                    </w:rPr>
                    <w:t xml:space="preserve">ie international gefeierte lettische Stargeigerin </w:t>
                  </w:r>
                  <w:r w:rsidRPr="001327EC">
                    <w:rPr>
                      <w:b/>
                      <w:bCs/>
                    </w:rPr>
                    <w:t>Baiba Skride</w:t>
                  </w:r>
                  <w:r w:rsidRPr="001327EC">
                    <w:rPr>
                      <w:bCs/>
                    </w:rPr>
                    <w:t xml:space="preserve"> (11. September)</w:t>
                  </w:r>
                  <w:r w:rsidRPr="0037769E">
                    <w:rPr>
                      <w:rFonts w:ascii="Calibri" w:hAnsi="Calibri" w:cs="Calibri"/>
                      <w:color w:val="000000"/>
                    </w:rPr>
                    <w:t xml:space="preserve">, der Chefdirigent des Bruckner Orchester Linz </w:t>
                  </w:r>
                  <w:r w:rsidRPr="001327EC">
                    <w:rPr>
                      <w:b/>
                      <w:bCs/>
                    </w:rPr>
                    <w:t>Markus Poschner</w:t>
                  </w:r>
                  <w:r w:rsidRPr="0037769E">
                    <w:rPr>
                      <w:rFonts w:ascii="Calibri" w:hAnsi="Calibri" w:cs="Calibri"/>
                      <w:color w:val="000000"/>
                    </w:rPr>
                    <w:t xml:space="preserve"> (11. September, 5., 6. und 11. Oktober), Maestro </w:t>
                  </w:r>
                  <w:r w:rsidRPr="001327EC">
                    <w:rPr>
                      <w:b/>
                      <w:bCs/>
                    </w:rPr>
                    <w:t>Franz Welser-Möst</w:t>
                  </w:r>
                  <w:r w:rsidRPr="0037769E">
                    <w:rPr>
                      <w:rFonts w:ascii="Calibri" w:hAnsi="Calibri" w:cs="Calibri"/>
                      <w:color w:val="000000"/>
                    </w:rPr>
                    <w:t xml:space="preserve"> (16. September), die Stardirigenten </w:t>
                  </w:r>
                  <w:r w:rsidRPr="001327EC">
                    <w:rPr>
                      <w:b/>
                      <w:bCs/>
                    </w:rPr>
                    <w:t>Christian Thielemann</w:t>
                  </w:r>
                  <w:r w:rsidRPr="0037769E">
                    <w:rPr>
                      <w:rFonts w:ascii="Calibri" w:hAnsi="Calibri" w:cs="Calibri"/>
                      <w:color w:val="000000"/>
                    </w:rPr>
                    <w:t xml:space="preserve"> (14. September) und </w:t>
                  </w:r>
                  <w:r w:rsidRPr="001327EC">
                    <w:rPr>
                      <w:b/>
                      <w:bCs/>
                    </w:rPr>
                    <w:t>Vasily Petrenko</w:t>
                  </w:r>
                  <w:r w:rsidRPr="0037769E">
                    <w:rPr>
                      <w:rFonts w:ascii="Calibri" w:hAnsi="Calibri" w:cs="Calibri"/>
                      <w:color w:val="000000"/>
                    </w:rPr>
                    <w:t xml:space="preserve"> (15. September), der international erfolgreiche </w:t>
                  </w:r>
                  <w:r w:rsidR="00A9528F">
                    <w:rPr>
                      <w:rFonts w:ascii="Calibri" w:hAnsi="Calibri" w:cs="Calibri"/>
                      <w:color w:val="000000"/>
                    </w:rPr>
                    <w:t xml:space="preserve">junge </w:t>
                  </w:r>
                  <w:r w:rsidRPr="0037769E">
                    <w:rPr>
                      <w:rFonts w:ascii="Calibri" w:hAnsi="Calibri" w:cs="Calibri"/>
                      <w:color w:val="000000"/>
                    </w:rPr>
                    <w:t xml:space="preserve">Bariton </w:t>
                  </w:r>
                  <w:r w:rsidRPr="001327EC">
                    <w:rPr>
                      <w:b/>
                      <w:bCs/>
                    </w:rPr>
                    <w:t>Ludwig Mittelhammer</w:t>
                  </w:r>
                  <w:r w:rsidRPr="0037769E">
                    <w:rPr>
                      <w:rFonts w:ascii="Calibri" w:hAnsi="Calibri" w:cs="Calibri"/>
                      <w:color w:val="000000"/>
                    </w:rPr>
                    <w:t xml:space="preserve"> und sein renommierter Begleiter </w:t>
                  </w:r>
                  <w:r w:rsidRPr="001327EC">
                    <w:rPr>
                      <w:b/>
                      <w:bCs/>
                    </w:rPr>
                    <w:t>Helmut Deutsch</w:t>
                  </w:r>
                  <w:r w:rsidRPr="0037769E">
                    <w:rPr>
                      <w:rFonts w:ascii="Calibri" w:hAnsi="Calibri" w:cs="Calibri"/>
                      <w:color w:val="000000"/>
                    </w:rPr>
                    <w:t xml:space="preserve"> (20. September), das weltweit umjubelte </w:t>
                  </w:r>
                  <w:r w:rsidRPr="001327EC">
                    <w:rPr>
                      <w:b/>
                      <w:bCs/>
                    </w:rPr>
                    <w:t>Fauré Quartett</w:t>
                  </w:r>
                  <w:r w:rsidRPr="0037769E">
                    <w:rPr>
                      <w:rFonts w:ascii="Calibri" w:hAnsi="Calibri" w:cs="Calibri"/>
                      <w:color w:val="000000"/>
                    </w:rPr>
                    <w:t xml:space="preserve"> (23. September), Jazzstar und Tastenüberflieger </w:t>
                  </w:r>
                  <w:r w:rsidRPr="001327EC">
                    <w:rPr>
                      <w:b/>
                      <w:bCs/>
                    </w:rPr>
                    <w:t>Thomas Enhco</w:t>
                  </w:r>
                  <w:r w:rsidRPr="0037769E">
                    <w:rPr>
                      <w:rFonts w:ascii="Calibri" w:hAnsi="Calibri" w:cs="Calibri"/>
                      <w:color w:val="000000"/>
                    </w:rPr>
                    <w:t xml:space="preserve"> (24. September), der junge russische </w:t>
                  </w:r>
                  <w:r w:rsidR="00A9528F">
                    <w:rPr>
                      <w:rFonts w:ascii="Calibri" w:hAnsi="Calibri" w:cs="Calibri"/>
                      <w:color w:val="000000"/>
                    </w:rPr>
                    <w:t>Klaviershootingstar</w:t>
                  </w:r>
                  <w:r w:rsidRPr="0037769E">
                    <w:rPr>
                      <w:rFonts w:ascii="Calibri" w:hAnsi="Calibri" w:cs="Calibri"/>
                      <w:color w:val="000000"/>
                    </w:rPr>
                    <w:t xml:space="preserve"> </w:t>
                  </w:r>
                  <w:r w:rsidRPr="001327EC">
                    <w:rPr>
                      <w:b/>
                      <w:bCs/>
                    </w:rPr>
                    <w:t>Dmitry Shishkin</w:t>
                  </w:r>
                  <w:r w:rsidRPr="0037769E">
                    <w:rPr>
                      <w:rFonts w:ascii="Calibri" w:hAnsi="Calibri" w:cs="Calibri"/>
                      <w:color w:val="000000"/>
                    </w:rPr>
                    <w:t xml:space="preserve"> (25. September) oder die </w:t>
                  </w:r>
                  <w:r w:rsidR="00A9528F">
                    <w:rPr>
                      <w:rFonts w:ascii="Calibri" w:hAnsi="Calibri" w:cs="Calibri"/>
                      <w:color w:val="000000"/>
                    </w:rPr>
                    <w:t xml:space="preserve">legendären </w:t>
                  </w:r>
                  <w:r w:rsidRPr="0037769E">
                    <w:rPr>
                      <w:rFonts w:ascii="Calibri" w:hAnsi="Calibri" w:cs="Calibri"/>
                      <w:color w:val="000000"/>
                    </w:rPr>
                    <w:t xml:space="preserve">Pianistinnen </w:t>
                  </w:r>
                  <w:r w:rsidRPr="001327EC">
                    <w:rPr>
                      <w:b/>
                      <w:bCs/>
                    </w:rPr>
                    <w:t>Martha Argerich</w:t>
                  </w:r>
                  <w:r w:rsidRPr="0037769E">
                    <w:rPr>
                      <w:rFonts w:ascii="Calibri" w:hAnsi="Calibri" w:cs="Calibri"/>
                      <w:color w:val="000000"/>
                    </w:rPr>
                    <w:t xml:space="preserve"> und </w:t>
                  </w:r>
                  <w:r w:rsidRPr="001327EC">
                    <w:rPr>
                      <w:b/>
                      <w:bCs/>
                    </w:rPr>
                    <w:t>Lilya Zilberstein</w:t>
                  </w:r>
                  <w:r w:rsidRPr="0037769E">
                    <w:rPr>
                      <w:rFonts w:ascii="Calibri" w:hAnsi="Calibri" w:cs="Calibri"/>
                      <w:color w:val="000000"/>
                    </w:rPr>
                    <w:t xml:space="preserve"> (28. September), </w:t>
                  </w:r>
                  <w:r w:rsidR="00A9528F">
                    <w:rPr>
                      <w:rFonts w:ascii="Calibri" w:hAnsi="Calibri" w:cs="Calibri"/>
                      <w:color w:val="000000"/>
                    </w:rPr>
                    <w:t xml:space="preserve">der großartige </w:t>
                  </w:r>
                  <w:r w:rsidRPr="0037769E">
                    <w:rPr>
                      <w:rFonts w:ascii="Calibri" w:hAnsi="Calibri" w:cs="Calibri"/>
                      <w:color w:val="000000"/>
                    </w:rPr>
                    <w:t xml:space="preserve">Dirigent </w:t>
                  </w:r>
                  <w:r w:rsidRPr="001327EC">
                    <w:rPr>
                      <w:b/>
                      <w:bCs/>
                    </w:rPr>
                    <w:t>Eugene Tzigane</w:t>
                  </w:r>
                  <w:r>
                    <w:rPr>
                      <w:rFonts w:ascii="Calibri" w:hAnsi="Calibri" w:cs="Calibri"/>
                      <w:color w:val="000000"/>
                    </w:rPr>
                    <w:t xml:space="preserve"> (30. September und 1. Oktober), </w:t>
                  </w:r>
                  <w:r w:rsidRPr="001327EC">
                    <w:rPr>
                      <w:rFonts w:ascii="Calibri" w:hAnsi="Calibri" w:cs="Calibri"/>
                      <w:color w:val="000000"/>
                    </w:rPr>
                    <w:t>die international gefeierte französische Geigerin</w:t>
                  </w:r>
                  <w:r w:rsidRPr="001327EC">
                    <w:rPr>
                      <w:rFonts w:ascii="Calibri" w:hAnsi="Calibri" w:cs="Calibri"/>
                      <w:b/>
                      <w:bCs/>
                      <w:color w:val="000000"/>
                    </w:rPr>
                    <w:t xml:space="preserve"> Chouchane Siranossian </w:t>
                  </w:r>
                  <w:r w:rsidRPr="001327EC">
                    <w:rPr>
                      <w:rFonts w:ascii="Calibri" w:hAnsi="Calibri" w:cs="Calibri"/>
                      <w:color w:val="000000"/>
                    </w:rPr>
                    <w:t>(1. Oktober)</w:t>
                  </w:r>
                  <w:r w:rsidR="00A9528F" w:rsidRPr="00A9528F">
                    <w:rPr>
                      <w:rFonts w:ascii="Calibri" w:hAnsi="Calibri" w:cs="Calibri"/>
                      <w:bCs/>
                      <w:color w:val="000000"/>
                    </w:rPr>
                    <w:t xml:space="preserve">, </w:t>
                  </w:r>
                  <w:r w:rsidR="00A9528F">
                    <w:rPr>
                      <w:rFonts w:ascii="Calibri" w:hAnsi="Calibri" w:cs="Calibri"/>
                      <w:bCs/>
                      <w:color w:val="000000"/>
                    </w:rPr>
                    <w:t xml:space="preserve">Starpianist </w:t>
                  </w:r>
                  <w:r w:rsidR="00A9528F" w:rsidRPr="00A9528F">
                    <w:rPr>
                      <w:rFonts w:ascii="Calibri" w:hAnsi="Calibri" w:cs="Calibri"/>
                      <w:b/>
                      <w:bCs/>
                      <w:color w:val="000000"/>
                    </w:rPr>
                    <w:t>Alexander Melnikov</w:t>
                  </w:r>
                  <w:r w:rsidR="00A9528F">
                    <w:rPr>
                      <w:rFonts w:ascii="Calibri" w:hAnsi="Calibri" w:cs="Calibri"/>
                      <w:bCs/>
                      <w:color w:val="000000"/>
                    </w:rPr>
                    <w:t xml:space="preserve"> (2. Oktober), </w:t>
                  </w:r>
                  <w:r w:rsidRPr="001327EC">
                    <w:rPr>
                      <w:rFonts w:ascii="Calibri" w:hAnsi="Calibri" w:cs="Calibri"/>
                      <w:color w:val="000000"/>
                    </w:rPr>
                    <w:t>die</w:t>
                  </w:r>
                  <w:r w:rsidRPr="001327EC">
                    <w:rPr>
                      <w:rFonts w:ascii="Calibri" w:hAnsi="Calibri" w:cs="Calibri"/>
                      <w:b/>
                      <w:bCs/>
                      <w:color w:val="000000"/>
                    </w:rPr>
                    <w:t xml:space="preserve"> </w:t>
                  </w:r>
                  <w:r w:rsidR="00A9528F" w:rsidRPr="001327EC">
                    <w:rPr>
                      <w:rFonts w:ascii="Calibri" w:hAnsi="Calibri" w:cs="Calibri"/>
                      <w:color w:val="000000"/>
                    </w:rPr>
                    <w:t>aus Mitgliedern des weltberühmten Amsterdamer Roya</w:t>
                  </w:r>
                  <w:r w:rsidR="00A9528F">
                    <w:rPr>
                      <w:rFonts w:ascii="Calibri" w:hAnsi="Calibri" w:cs="Calibri"/>
                      <w:color w:val="000000"/>
                    </w:rPr>
                    <w:t>l Concertgebouw Orchestra bestehende</w:t>
                  </w:r>
                  <w:r w:rsidR="00A9528F" w:rsidRPr="001327EC">
                    <w:rPr>
                      <w:rFonts w:ascii="Calibri" w:hAnsi="Calibri" w:cs="Calibri"/>
                      <w:b/>
                      <w:bCs/>
                      <w:color w:val="000000"/>
                    </w:rPr>
                    <w:t xml:space="preserve"> </w:t>
                  </w:r>
                  <w:r w:rsidRPr="001327EC">
                    <w:rPr>
                      <w:rFonts w:ascii="Calibri" w:hAnsi="Calibri" w:cs="Calibri"/>
                      <w:b/>
                      <w:bCs/>
                      <w:color w:val="000000"/>
                    </w:rPr>
                    <w:t>Camerata RCO</w:t>
                  </w:r>
                  <w:r w:rsidRPr="001327EC">
                    <w:rPr>
                      <w:rFonts w:ascii="Calibri" w:hAnsi="Calibri" w:cs="Calibri"/>
                      <w:color w:val="000000"/>
                    </w:rPr>
                    <w:t xml:space="preserve"> (</w:t>
                  </w:r>
                  <w:r w:rsidR="00A9528F">
                    <w:rPr>
                      <w:rFonts w:ascii="Calibri" w:hAnsi="Calibri" w:cs="Calibri"/>
                      <w:color w:val="000000"/>
                    </w:rPr>
                    <w:t>4. Oktober</w:t>
                  </w:r>
                  <w:r>
                    <w:rPr>
                      <w:rFonts w:ascii="Calibri" w:hAnsi="Calibri" w:cs="Calibri"/>
                      <w:color w:val="000000"/>
                    </w:rPr>
                    <w:t xml:space="preserve">), </w:t>
                  </w:r>
                  <w:r w:rsidRPr="0037769E">
                    <w:rPr>
                      <w:rFonts w:ascii="Calibri" w:hAnsi="Calibri" w:cs="Calibri"/>
                      <w:color w:val="000000"/>
                    </w:rPr>
                    <w:t xml:space="preserve">der einhellig gefeierte Celloshootingstar </w:t>
                  </w:r>
                  <w:r w:rsidRPr="001327EC">
                    <w:rPr>
                      <w:b/>
                      <w:bCs/>
                    </w:rPr>
                    <w:t>Christoph Heesch</w:t>
                  </w:r>
                  <w:r w:rsidRPr="0037769E">
                    <w:rPr>
                      <w:rFonts w:ascii="Calibri" w:hAnsi="Calibri" w:cs="Calibri"/>
                      <w:color w:val="000000"/>
                    </w:rPr>
                    <w:t xml:space="preserve"> (5. und 6. Oktober), Publikumsliebling </w:t>
                  </w:r>
                  <w:r w:rsidRPr="001327EC">
                    <w:rPr>
                      <w:b/>
                      <w:bCs/>
                    </w:rPr>
                    <w:t>Wolfgang Böck</w:t>
                  </w:r>
                  <w:r w:rsidRPr="0037769E">
                    <w:rPr>
                      <w:rFonts w:ascii="Calibri" w:hAnsi="Calibri" w:cs="Calibri"/>
                      <w:color w:val="000000"/>
                    </w:rPr>
                    <w:t xml:space="preserve"> (8. Oktober)</w:t>
                  </w:r>
                  <w:r w:rsidR="00A9528F">
                    <w:rPr>
                      <w:rFonts w:ascii="Calibri" w:hAnsi="Calibri" w:cs="Calibri"/>
                      <w:color w:val="000000"/>
                    </w:rPr>
                    <w:t>,</w:t>
                  </w:r>
                  <w:r w:rsidRPr="001327EC">
                    <w:rPr>
                      <w:rFonts w:ascii="Calibri" w:hAnsi="Calibri" w:cs="Calibri"/>
                      <w:color w:val="000000"/>
                    </w:rPr>
                    <w:t xml:space="preserve"> der </w:t>
                  </w:r>
                  <w:r w:rsidRPr="001327EC">
                    <w:rPr>
                      <w:rFonts w:ascii="Calibri" w:hAnsi="Calibri" w:cs="Calibri"/>
                      <w:bCs/>
                      <w:color w:val="000000"/>
                    </w:rPr>
                    <w:t>international renommierte Organist</w:t>
                  </w:r>
                  <w:r w:rsidRPr="001327EC">
                    <w:rPr>
                      <w:rFonts w:ascii="Calibri" w:hAnsi="Calibri" w:cs="Calibri"/>
                      <w:b/>
                      <w:bCs/>
                      <w:color w:val="000000"/>
                    </w:rPr>
                    <w:t xml:space="preserve"> Hansjörg Albrecht</w:t>
                  </w:r>
                  <w:r w:rsidRPr="001327EC">
                    <w:rPr>
                      <w:rFonts w:ascii="Calibri" w:hAnsi="Calibri" w:cs="Calibri"/>
                      <w:color w:val="000000"/>
                    </w:rPr>
                    <w:t xml:space="preserve"> (9. Oktober) oder </w:t>
                  </w:r>
                  <w:r w:rsidRPr="0037769E">
                    <w:rPr>
                      <w:rFonts w:ascii="Calibri" w:hAnsi="Calibri" w:cs="Calibri"/>
                      <w:color w:val="000000"/>
                    </w:rPr>
                    <w:t xml:space="preserve">der dirigierende und komponierende Rising Star </w:t>
                  </w:r>
                  <w:r w:rsidRPr="001327EC">
                    <w:rPr>
                      <w:b/>
                      <w:bCs/>
                    </w:rPr>
                    <w:t>Oscar Jockel</w:t>
                  </w:r>
                  <w:r w:rsidRPr="0037769E">
                    <w:rPr>
                      <w:rFonts w:ascii="Calibri" w:hAnsi="Calibri" w:cs="Calibri"/>
                      <w:color w:val="000000"/>
                    </w:rPr>
                    <w:t xml:space="preserve"> (11. September und 9. Oktober)</w:t>
                  </w:r>
                  <w:r w:rsidR="00A9528F">
                    <w:rPr>
                      <w:rFonts w:ascii="Calibri" w:hAnsi="Calibri" w:cs="Calibri"/>
                      <w:color w:val="000000"/>
                    </w:rPr>
                    <w:t xml:space="preserve"> </w:t>
                  </w:r>
                  <w:r>
                    <w:rPr>
                      <w:rFonts w:ascii="Calibri" w:hAnsi="Calibri" w:cs="Calibri"/>
                      <w:color w:val="000000"/>
                    </w:rPr>
                    <w:t xml:space="preserve">waren </w:t>
                  </w:r>
                  <w:r w:rsidR="00A9528F">
                    <w:rPr>
                      <w:rFonts w:ascii="Calibri" w:hAnsi="Calibri" w:cs="Calibri"/>
                      <w:color w:val="000000"/>
                    </w:rPr>
                    <w:t xml:space="preserve">nur </w:t>
                  </w:r>
                  <w:r>
                    <w:rPr>
                      <w:rFonts w:ascii="Calibri" w:hAnsi="Calibri" w:cs="Calibri"/>
                      <w:color w:val="000000"/>
                    </w:rPr>
                    <w:t>einige</w:t>
                  </w:r>
                  <w:r w:rsidRPr="0037769E">
                    <w:rPr>
                      <w:rFonts w:ascii="Calibri" w:hAnsi="Calibri" w:cs="Calibri"/>
                      <w:color w:val="000000"/>
                    </w:rPr>
                    <w:t xml:space="preserve"> jener </w:t>
                  </w:r>
                  <w:r w:rsidRPr="001327EC">
                    <w:rPr>
                      <w:b/>
                      <w:bCs/>
                    </w:rPr>
                    <w:t>großartigen Bühnenstars</w:t>
                  </w:r>
                  <w:r w:rsidRPr="0037769E">
                    <w:rPr>
                      <w:rFonts w:ascii="Calibri" w:hAnsi="Calibri" w:cs="Calibri"/>
                      <w:color w:val="000000"/>
                    </w:rPr>
                    <w:t xml:space="preserve">, </w:t>
                  </w:r>
                  <w:r w:rsidR="00A9528F">
                    <w:rPr>
                      <w:rFonts w:ascii="Calibri" w:hAnsi="Calibri" w:cs="Calibri"/>
                      <w:color w:val="000000"/>
                    </w:rPr>
                    <w:t>über</w:t>
                  </w:r>
                  <w:r w:rsidRPr="0037769E">
                    <w:rPr>
                      <w:rFonts w:ascii="Calibri" w:hAnsi="Calibri" w:cs="Calibri"/>
                      <w:color w:val="000000"/>
                    </w:rPr>
                    <w:t xml:space="preserve"> die man sich beim Internationalen Brucknerfest Linz 2022 freuen </w:t>
                  </w:r>
                  <w:r>
                    <w:rPr>
                      <w:rFonts w:ascii="Calibri" w:hAnsi="Calibri" w:cs="Calibri"/>
                      <w:color w:val="000000"/>
                    </w:rPr>
                    <w:t xml:space="preserve">durfte und die Kritiker*innen </w:t>
                  </w:r>
                  <w:r w:rsidR="00A9528F">
                    <w:rPr>
                      <w:rFonts w:ascii="Calibri" w:hAnsi="Calibri" w:cs="Calibri"/>
                      <w:color w:val="000000"/>
                    </w:rPr>
                    <w:t>wie</w:t>
                  </w:r>
                  <w:r>
                    <w:rPr>
                      <w:rFonts w:ascii="Calibri" w:hAnsi="Calibri" w:cs="Calibri"/>
                      <w:color w:val="000000"/>
                    </w:rPr>
                    <w:t xml:space="preserve"> Publikum gleichermaßen begeisterten. </w:t>
                  </w:r>
                  <w:r w:rsidRPr="00C05F82">
                    <w:rPr>
                      <w:rFonts w:ascii="Calibri" w:hAnsi="Calibri" w:cs="Calibri"/>
                      <w:b/>
                      <w:color w:val="000000"/>
                    </w:rPr>
                    <w:t>Nicht enden wollender Applaus, Standing Ovations und Bravo-Rufe aus den vollen Sälen</w:t>
                  </w:r>
                  <w:r>
                    <w:rPr>
                      <w:rFonts w:ascii="Calibri" w:hAnsi="Calibri" w:cs="Calibri"/>
                      <w:color w:val="000000"/>
                    </w:rPr>
                    <w:t xml:space="preserve"> sorgten für Gänsehautstimmung nicht nur beim Team des Internationalen Brucknerfestes Linz 2022 unter der Intendanz von </w:t>
                  </w:r>
                  <w:r w:rsidRPr="007E4DFF">
                    <w:rPr>
                      <w:rFonts w:ascii="Calibri" w:hAnsi="Calibri" w:cs="Calibri"/>
                      <w:b/>
                      <w:color w:val="000000"/>
                    </w:rPr>
                    <w:t>Mag. Dietmar Kerschbaum</w:t>
                  </w:r>
                  <w:r>
                    <w:rPr>
                      <w:rFonts w:ascii="Calibri" w:hAnsi="Calibri" w:cs="Calibri"/>
                      <w:color w:val="000000"/>
                    </w:rPr>
                    <w:t>, s</w:t>
                  </w:r>
                  <w:r w:rsidR="00A9528F">
                    <w:rPr>
                      <w:rFonts w:ascii="Calibri" w:hAnsi="Calibri" w:cs="Calibri"/>
                      <w:color w:val="000000"/>
                    </w:rPr>
                    <w:t>ondern auch bei den großartigen</w:t>
                  </w:r>
                  <w:r>
                    <w:rPr>
                      <w:rFonts w:ascii="Calibri" w:hAnsi="Calibri" w:cs="Calibri"/>
                      <w:color w:val="000000"/>
                    </w:rPr>
                    <w:t xml:space="preserve"> internationalen Künstler*innen des Klassikfestivals.</w:t>
                  </w:r>
                </w:p>
              </w:tc>
            </w:tr>
            <w:tr w:rsidR="00C05F82" w:rsidRPr="001327EC" w14:paraId="15D21684" w14:textId="77777777" w:rsidTr="002D47EA">
              <w:tc>
                <w:tcPr>
                  <w:tcW w:w="0" w:type="auto"/>
                  <w:tcMar>
                    <w:top w:w="0" w:type="dxa"/>
                    <w:left w:w="150" w:type="dxa"/>
                    <w:bottom w:w="0" w:type="dxa"/>
                    <w:right w:w="150" w:type="dxa"/>
                  </w:tcMar>
                </w:tcPr>
                <w:p w14:paraId="363E79C4" w14:textId="77777777" w:rsidR="00C05F82" w:rsidRPr="0037769E" w:rsidRDefault="00C05F82" w:rsidP="00AD2E8E">
                  <w:pPr>
                    <w:spacing w:after="240" w:line="360" w:lineRule="auto"/>
                    <w:jc w:val="both"/>
                    <w:rPr>
                      <w:rFonts w:ascii="Calibri" w:hAnsi="Calibri" w:cs="Calibri"/>
                      <w:color w:val="000000"/>
                    </w:rPr>
                  </w:pPr>
                </w:p>
              </w:tc>
            </w:tr>
          </w:tbl>
          <w:p w14:paraId="37B69647" w14:textId="77777777" w:rsidR="00C05F82" w:rsidRPr="001327EC" w:rsidRDefault="00C05F82" w:rsidP="00AD2E8E">
            <w:pPr>
              <w:spacing w:line="360" w:lineRule="auto"/>
              <w:jc w:val="both"/>
              <w:rPr>
                <w:rFonts w:ascii="Calibri" w:hAnsi="Calibri" w:cs="Calibri"/>
                <w:color w:val="000000"/>
              </w:rPr>
            </w:pPr>
          </w:p>
        </w:tc>
      </w:tr>
    </w:tbl>
    <w:p w14:paraId="75925864" w14:textId="47BA2B43" w:rsidR="00923118" w:rsidRDefault="00923118" w:rsidP="00AD2E8E">
      <w:pPr>
        <w:autoSpaceDE w:val="0"/>
        <w:autoSpaceDN w:val="0"/>
        <w:adjustRightInd w:val="0"/>
        <w:spacing w:line="360" w:lineRule="auto"/>
        <w:jc w:val="both"/>
        <w:rPr>
          <w:rFonts w:ascii="Calibri" w:hAnsi="Calibri" w:cs="Calibri"/>
        </w:rPr>
      </w:pPr>
    </w:p>
    <w:p w14:paraId="4C1A8A85" w14:textId="5243FC09" w:rsidR="00A9528F" w:rsidRDefault="00A9528F" w:rsidP="00AD2E8E">
      <w:pPr>
        <w:autoSpaceDE w:val="0"/>
        <w:autoSpaceDN w:val="0"/>
        <w:adjustRightInd w:val="0"/>
        <w:spacing w:line="360" w:lineRule="auto"/>
        <w:jc w:val="both"/>
        <w:rPr>
          <w:rFonts w:ascii="Calibri" w:hAnsi="Calibri" w:cs="Calibri"/>
        </w:rPr>
      </w:pPr>
    </w:p>
    <w:p w14:paraId="1528BE83" w14:textId="77777777" w:rsidR="00A9528F" w:rsidRPr="0037769E" w:rsidRDefault="00A9528F" w:rsidP="00AD2E8E">
      <w:pPr>
        <w:autoSpaceDE w:val="0"/>
        <w:autoSpaceDN w:val="0"/>
        <w:adjustRightInd w:val="0"/>
        <w:spacing w:line="360" w:lineRule="auto"/>
        <w:jc w:val="both"/>
        <w:rPr>
          <w:rFonts w:ascii="Calibri" w:hAnsi="Calibri" w:cs="Calibri"/>
        </w:rPr>
      </w:pPr>
    </w:p>
    <w:p w14:paraId="28FDEBC8" w14:textId="1D9B4959" w:rsidR="00A329D1" w:rsidRPr="0037769E" w:rsidRDefault="008E535A" w:rsidP="00AD2E8E">
      <w:pPr>
        <w:spacing w:line="360" w:lineRule="auto"/>
        <w:jc w:val="both"/>
        <w:rPr>
          <w:rFonts w:ascii="Calibri" w:hAnsi="Calibri" w:cs="Calibri"/>
          <w:b/>
          <w:color w:val="8C1D83"/>
          <w:sz w:val="32"/>
          <w:szCs w:val="32"/>
        </w:rPr>
      </w:pPr>
      <w:r w:rsidRPr="0037769E">
        <w:rPr>
          <w:rFonts w:ascii="Calibri" w:hAnsi="Calibri" w:cs="Calibri"/>
          <w:b/>
          <w:color w:val="8C1D83"/>
          <w:sz w:val="32"/>
          <w:szCs w:val="32"/>
        </w:rPr>
        <w:lastRenderedPageBreak/>
        <w:t>INTERNATIONALES BRUCKNERFEST LINZ 2022</w:t>
      </w:r>
    </w:p>
    <w:p w14:paraId="304B20A3" w14:textId="4052326B" w:rsidR="00A329D1" w:rsidRPr="0037769E" w:rsidRDefault="008E535A" w:rsidP="00AD2E8E">
      <w:pPr>
        <w:spacing w:line="360" w:lineRule="auto"/>
        <w:jc w:val="both"/>
        <w:rPr>
          <w:rFonts w:ascii="Calibri" w:hAnsi="Calibri" w:cs="Calibri"/>
          <w:b/>
          <w:color w:val="8C1D83"/>
          <w:sz w:val="32"/>
          <w:szCs w:val="32"/>
        </w:rPr>
      </w:pPr>
      <w:r w:rsidRPr="0037769E">
        <w:rPr>
          <w:rFonts w:ascii="Calibri" w:hAnsi="Calibri" w:cs="Calibri"/>
          <w:b/>
          <w:color w:val="8C1D83"/>
          <w:sz w:val="32"/>
          <w:szCs w:val="32"/>
        </w:rPr>
        <w:t>VISIONEN</w:t>
      </w:r>
      <w:r w:rsidR="00B35AE0" w:rsidRPr="0037769E">
        <w:rPr>
          <w:rFonts w:ascii="Calibri" w:hAnsi="Calibri" w:cs="Calibri"/>
          <w:b/>
          <w:color w:val="8C1D83"/>
          <w:sz w:val="32"/>
          <w:szCs w:val="32"/>
        </w:rPr>
        <w:t xml:space="preserve"> –</w:t>
      </w:r>
      <w:r w:rsidRPr="0037769E">
        <w:rPr>
          <w:rFonts w:ascii="Calibri" w:hAnsi="Calibri" w:cs="Calibri"/>
          <w:b/>
          <w:color w:val="8C1D83"/>
          <w:sz w:val="32"/>
          <w:szCs w:val="32"/>
        </w:rPr>
        <w:t xml:space="preserve"> BRUCKNER UND DIE MODERNE</w:t>
      </w:r>
    </w:p>
    <w:p w14:paraId="25065AA8" w14:textId="59D7A857" w:rsidR="00A329D1" w:rsidRPr="0037769E" w:rsidRDefault="00A329D1" w:rsidP="00AD2E8E">
      <w:pPr>
        <w:spacing w:line="360" w:lineRule="auto"/>
        <w:jc w:val="both"/>
        <w:rPr>
          <w:rStyle w:val="Hyperlink"/>
          <w:rFonts w:ascii="Calibri" w:hAnsi="Calibri" w:cs="Calibri"/>
        </w:rPr>
      </w:pPr>
    </w:p>
    <w:p w14:paraId="1A3619C3" w14:textId="24271AFB" w:rsidR="00BE44D5" w:rsidRPr="0037769E" w:rsidRDefault="00BE44D5" w:rsidP="00AD2E8E">
      <w:pPr>
        <w:spacing w:line="360" w:lineRule="auto"/>
        <w:contextualSpacing/>
        <w:jc w:val="both"/>
        <w:rPr>
          <w:rFonts w:ascii="Calibri" w:hAnsi="Calibri" w:cs="Calibri"/>
          <w:color w:val="000000"/>
        </w:rPr>
      </w:pPr>
      <w:r w:rsidRPr="0037769E">
        <w:rPr>
          <w:rFonts w:ascii="Calibri" w:hAnsi="Calibri" w:cs="Calibri"/>
          <w:color w:val="000000"/>
        </w:rPr>
        <w:t xml:space="preserve">Das </w:t>
      </w:r>
      <w:r w:rsidR="00A9528F">
        <w:rPr>
          <w:rFonts w:ascii="Calibri" w:hAnsi="Calibri" w:cs="Calibri"/>
          <w:color w:val="000000"/>
        </w:rPr>
        <w:t xml:space="preserve">Internationale </w:t>
      </w:r>
      <w:r w:rsidRPr="0037769E">
        <w:rPr>
          <w:rFonts w:ascii="Calibri" w:hAnsi="Calibri" w:cs="Calibri"/>
          <w:color w:val="000000"/>
        </w:rPr>
        <w:t xml:space="preserve">Brucknerfest </w:t>
      </w:r>
      <w:r w:rsidR="00A9528F">
        <w:rPr>
          <w:rFonts w:ascii="Calibri" w:hAnsi="Calibri" w:cs="Calibri"/>
          <w:color w:val="000000"/>
        </w:rPr>
        <w:t xml:space="preserve">Linz </w:t>
      </w:r>
      <w:r w:rsidRPr="0037769E">
        <w:rPr>
          <w:rFonts w:ascii="Calibri" w:hAnsi="Calibri" w:cs="Calibri"/>
          <w:color w:val="000000"/>
        </w:rPr>
        <w:t xml:space="preserve">2022 </w:t>
      </w:r>
      <w:r w:rsidRPr="0037769E">
        <w:rPr>
          <w:rStyle w:val="Fett"/>
          <w:rFonts w:ascii="Calibri" w:hAnsi="Calibri" w:cs="Calibri"/>
          <w:color w:val="000000"/>
        </w:rPr>
        <w:t>fragt</w:t>
      </w:r>
      <w:r w:rsidR="00C86CFC">
        <w:rPr>
          <w:rStyle w:val="Fett"/>
          <w:rFonts w:ascii="Calibri" w:hAnsi="Calibri" w:cs="Calibri"/>
          <w:color w:val="000000"/>
        </w:rPr>
        <w:t>e</w:t>
      </w:r>
      <w:r w:rsidRPr="0037769E">
        <w:rPr>
          <w:rFonts w:ascii="Calibri" w:hAnsi="Calibri" w:cs="Calibri"/>
          <w:color w:val="000000"/>
        </w:rPr>
        <w:t xml:space="preserve"> im Rahmen seines breitgefächerten Programms </w:t>
      </w:r>
      <w:r w:rsidR="00A9528F">
        <w:rPr>
          <w:rFonts w:ascii="Calibri" w:hAnsi="Calibri" w:cs="Calibri"/>
          <w:color w:val="000000"/>
        </w:rPr>
        <w:t xml:space="preserve">heuer </w:t>
      </w:r>
      <w:r w:rsidRPr="0037769E">
        <w:rPr>
          <w:rStyle w:val="Fett"/>
          <w:rFonts w:ascii="Calibri" w:hAnsi="Calibri" w:cs="Calibri"/>
          <w:color w:val="000000"/>
        </w:rPr>
        <w:t xml:space="preserve">nach der Bedeutung </w:t>
      </w:r>
      <w:r w:rsidR="00C677FF" w:rsidRPr="00EC1A47">
        <w:rPr>
          <w:rStyle w:val="Fett"/>
          <w:rFonts w:ascii="Calibri" w:hAnsi="Calibri" w:cs="Calibri"/>
          <w:color w:val="000000"/>
        </w:rPr>
        <w:t>Anton</w:t>
      </w:r>
      <w:r w:rsidR="00C677FF">
        <w:rPr>
          <w:rStyle w:val="Fett"/>
          <w:rFonts w:ascii="Calibri" w:hAnsi="Calibri" w:cs="Calibri"/>
          <w:color w:val="000000"/>
        </w:rPr>
        <w:t xml:space="preserve"> </w:t>
      </w:r>
      <w:r w:rsidRPr="0037769E">
        <w:rPr>
          <w:rStyle w:val="Fett"/>
          <w:rFonts w:ascii="Calibri" w:hAnsi="Calibri" w:cs="Calibri"/>
          <w:color w:val="000000"/>
        </w:rPr>
        <w:t>Bruckners für nachfolgende Generationen</w:t>
      </w:r>
      <w:r w:rsidRPr="0037769E">
        <w:rPr>
          <w:rFonts w:ascii="Calibri" w:hAnsi="Calibri" w:cs="Calibri"/>
          <w:color w:val="000000"/>
        </w:rPr>
        <w:t xml:space="preserve">, </w:t>
      </w:r>
      <w:r w:rsidRPr="0037769E">
        <w:rPr>
          <w:rStyle w:val="Fett"/>
          <w:rFonts w:ascii="Calibri" w:hAnsi="Calibri" w:cs="Calibri"/>
          <w:color w:val="000000"/>
        </w:rPr>
        <w:t>seinem Einfluss auf die Moderne und die Neue Musik</w:t>
      </w:r>
      <w:r w:rsidRPr="0037769E">
        <w:rPr>
          <w:rFonts w:ascii="Calibri" w:hAnsi="Calibri" w:cs="Calibri"/>
          <w:color w:val="000000"/>
        </w:rPr>
        <w:t xml:space="preserve">, </w:t>
      </w:r>
      <w:r w:rsidRPr="0037769E">
        <w:rPr>
          <w:rStyle w:val="Fett"/>
          <w:rFonts w:ascii="Calibri" w:hAnsi="Calibri" w:cs="Calibri"/>
          <w:color w:val="000000"/>
        </w:rPr>
        <w:t>der Anfälligkeit seines Werks für politisierte Deutungen</w:t>
      </w:r>
      <w:r w:rsidRPr="0037769E">
        <w:rPr>
          <w:rFonts w:ascii="Calibri" w:hAnsi="Calibri" w:cs="Calibri"/>
          <w:color w:val="000000"/>
        </w:rPr>
        <w:t xml:space="preserve"> sowie schließlich </w:t>
      </w:r>
      <w:r w:rsidRPr="0037769E">
        <w:rPr>
          <w:rStyle w:val="Fett"/>
          <w:rFonts w:ascii="Calibri" w:hAnsi="Calibri" w:cs="Calibri"/>
          <w:color w:val="000000"/>
        </w:rPr>
        <w:t>auch danach, was Bruckner uns heute (noch) ist</w:t>
      </w:r>
      <w:r w:rsidRPr="0037769E">
        <w:rPr>
          <w:rFonts w:ascii="Calibri" w:hAnsi="Calibri" w:cs="Calibri"/>
          <w:color w:val="000000"/>
        </w:rPr>
        <w:t>. Ein</w:t>
      </w:r>
      <w:r w:rsidR="003D3484">
        <w:rPr>
          <w:rFonts w:ascii="Calibri" w:hAnsi="Calibri" w:cs="Calibri"/>
          <w:color w:val="000000"/>
        </w:rPr>
        <w:t>e</w:t>
      </w:r>
      <w:r w:rsidRPr="0037769E">
        <w:rPr>
          <w:rFonts w:ascii="Calibri" w:hAnsi="Calibri" w:cs="Calibri"/>
          <w:color w:val="000000"/>
        </w:rPr>
        <w:t>s der bedeutendsten Klassikfestivals Österreichs be</w:t>
      </w:r>
      <w:r w:rsidR="00C86CFC">
        <w:rPr>
          <w:rFonts w:ascii="Calibri" w:hAnsi="Calibri" w:cs="Calibri"/>
          <w:color w:val="000000"/>
        </w:rPr>
        <w:t>gab</w:t>
      </w:r>
      <w:r w:rsidRPr="0037769E">
        <w:rPr>
          <w:rFonts w:ascii="Calibri" w:hAnsi="Calibri" w:cs="Calibri"/>
          <w:color w:val="000000"/>
        </w:rPr>
        <w:t xml:space="preserve"> sich unter dem Motto „VISIONEN – BRUCKNER UND DIE MODERNE“ auf </w:t>
      </w:r>
      <w:r w:rsidRPr="0037769E">
        <w:rPr>
          <w:rStyle w:val="Fett"/>
          <w:rFonts w:ascii="Calibri" w:hAnsi="Calibri" w:cs="Calibri"/>
          <w:color w:val="000000"/>
        </w:rPr>
        <w:t>Entdeckungsreise und Spurensuche</w:t>
      </w:r>
      <w:r w:rsidRPr="0037769E">
        <w:rPr>
          <w:rFonts w:ascii="Calibri" w:hAnsi="Calibri" w:cs="Calibri"/>
          <w:color w:val="000000"/>
        </w:rPr>
        <w:t>. Es beleuchtet</w:t>
      </w:r>
      <w:r w:rsidR="00C86CFC">
        <w:rPr>
          <w:rFonts w:ascii="Calibri" w:hAnsi="Calibri" w:cs="Calibri"/>
          <w:color w:val="000000"/>
        </w:rPr>
        <w:t>e</w:t>
      </w:r>
      <w:r w:rsidRPr="0037769E">
        <w:rPr>
          <w:rFonts w:ascii="Calibri" w:hAnsi="Calibri" w:cs="Calibri"/>
          <w:color w:val="000000"/>
        </w:rPr>
        <w:t xml:space="preserve">, was bis heute geblieben ist vom Einfluss Bruckners und wie dieser über seinen Tod hinaus Komponist*innen </w:t>
      </w:r>
      <w:r w:rsidRPr="0037769E">
        <w:rPr>
          <w:rStyle w:val="Fett"/>
          <w:rFonts w:ascii="Calibri" w:hAnsi="Calibri" w:cs="Calibri"/>
          <w:color w:val="000000"/>
        </w:rPr>
        <w:t>inspiriert, fasziniert, begeistert und angeregt hat</w:t>
      </w:r>
      <w:r w:rsidRPr="0037769E">
        <w:rPr>
          <w:rFonts w:ascii="Calibri" w:hAnsi="Calibri" w:cs="Calibri"/>
          <w:color w:val="000000"/>
        </w:rPr>
        <w:t>.</w:t>
      </w:r>
      <w:r w:rsidR="003D3484">
        <w:rPr>
          <w:rFonts w:ascii="Calibri" w:hAnsi="Calibri" w:cs="Calibri"/>
          <w:color w:val="000000"/>
        </w:rPr>
        <w:t xml:space="preserve"> </w:t>
      </w:r>
      <w:r w:rsidRPr="0037769E">
        <w:rPr>
          <w:rFonts w:ascii="Calibri" w:hAnsi="Calibri" w:cs="Calibri"/>
          <w:color w:val="000000"/>
        </w:rPr>
        <w:t xml:space="preserve">Das Brucknerfest 2022 </w:t>
      </w:r>
      <w:r w:rsidR="00C86CFC">
        <w:rPr>
          <w:rFonts w:ascii="Calibri" w:hAnsi="Calibri" w:cs="Calibri"/>
          <w:color w:val="000000"/>
        </w:rPr>
        <w:t xml:space="preserve">brachte </w:t>
      </w:r>
      <w:r w:rsidRPr="0037769E">
        <w:rPr>
          <w:rFonts w:ascii="Calibri" w:hAnsi="Calibri" w:cs="Calibri"/>
          <w:color w:val="000000"/>
        </w:rPr>
        <w:t xml:space="preserve">unter dem Motto „VISIONEN – BRUCKNER UND DIE MODERNE“ </w:t>
      </w:r>
      <w:r w:rsidRPr="0037769E">
        <w:rPr>
          <w:rStyle w:val="Fett"/>
          <w:rFonts w:ascii="Calibri" w:hAnsi="Calibri" w:cs="Calibri"/>
          <w:color w:val="000000"/>
        </w:rPr>
        <w:t>unbestreitbare Meisterwerke</w:t>
      </w:r>
      <w:r w:rsidRPr="0037769E">
        <w:rPr>
          <w:rFonts w:ascii="Calibri" w:hAnsi="Calibri" w:cs="Calibri"/>
          <w:color w:val="000000"/>
        </w:rPr>
        <w:t xml:space="preserve"> sowie </w:t>
      </w:r>
      <w:r w:rsidRPr="0037769E">
        <w:rPr>
          <w:rStyle w:val="Fett"/>
          <w:rFonts w:ascii="Calibri" w:hAnsi="Calibri" w:cs="Calibri"/>
          <w:color w:val="000000"/>
        </w:rPr>
        <w:t>faszinierende Ausnahmetalente</w:t>
      </w:r>
      <w:r w:rsidRPr="0037769E">
        <w:rPr>
          <w:rFonts w:ascii="Calibri" w:hAnsi="Calibri" w:cs="Calibri"/>
          <w:color w:val="000000"/>
        </w:rPr>
        <w:t xml:space="preserve"> auf die Bühne und liefert</w:t>
      </w:r>
      <w:r w:rsidR="00C86CFC">
        <w:rPr>
          <w:rFonts w:ascii="Calibri" w:hAnsi="Calibri" w:cs="Calibri"/>
          <w:color w:val="000000"/>
        </w:rPr>
        <w:t>e</w:t>
      </w:r>
      <w:r w:rsidRPr="0037769E">
        <w:rPr>
          <w:rFonts w:ascii="Calibri" w:hAnsi="Calibri" w:cs="Calibri"/>
          <w:color w:val="000000"/>
        </w:rPr>
        <w:t xml:space="preserve"> </w:t>
      </w:r>
      <w:r w:rsidRPr="0037769E">
        <w:rPr>
          <w:rStyle w:val="Fett"/>
          <w:rFonts w:ascii="Calibri" w:hAnsi="Calibri" w:cs="Calibri"/>
          <w:color w:val="000000"/>
        </w:rPr>
        <w:t>erstaunliche Einblicke</w:t>
      </w:r>
      <w:r w:rsidRPr="0037769E">
        <w:rPr>
          <w:rFonts w:ascii="Calibri" w:hAnsi="Calibri" w:cs="Calibri"/>
          <w:color w:val="000000"/>
        </w:rPr>
        <w:t xml:space="preserve"> </w:t>
      </w:r>
      <w:r w:rsidRPr="0037769E">
        <w:rPr>
          <w:rStyle w:val="Fett"/>
          <w:rFonts w:ascii="Calibri" w:hAnsi="Calibri" w:cs="Calibri"/>
          <w:color w:val="000000"/>
        </w:rPr>
        <w:t>in</w:t>
      </w:r>
      <w:r w:rsidRPr="0037769E">
        <w:rPr>
          <w:rFonts w:ascii="Calibri" w:hAnsi="Calibri" w:cs="Calibri"/>
          <w:color w:val="000000"/>
        </w:rPr>
        <w:t xml:space="preserve"> </w:t>
      </w:r>
      <w:r w:rsidRPr="0037769E">
        <w:rPr>
          <w:rStyle w:val="Fett"/>
          <w:rFonts w:ascii="Calibri" w:hAnsi="Calibri" w:cs="Calibri"/>
          <w:color w:val="000000"/>
        </w:rPr>
        <w:t>musikalische Wahlverwandtschaften</w:t>
      </w:r>
      <w:r w:rsidRPr="0037769E">
        <w:rPr>
          <w:rFonts w:ascii="Calibri" w:hAnsi="Calibri" w:cs="Calibri"/>
          <w:color w:val="000000"/>
        </w:rPr>
        <w:t>.</w:t>
      </w:r>
    </w:p>
    <w:p w14:paraId="6AE5BD20" w14:textId="45B9E4AE" w:rsidR="00BE44D5" w:rsidRPr="0037769E" w:rsidRDefault="00BE44D5" w:rsidP="00AD2E8E">
      <w:pPr>
        <w:spacing w:line="360" w:lineRule="auto"/>
        <w:contextualSpacing/>
        <w:jc w:val="both"/>
        <w:rPr>
          <w:rFonts w:ascii="Calibri" w:hAnsi="Calibri" w:cs="Calibri"/>
          <w:color w:val="000000"/>
        </w:rPr>
      </w:pPr>
    </w:p>
    <w:tbl>
      <w:tblPr>
        <w:tblW w:w="5000" w:type="pct"/>
        <w:tblCellMar>
          <w:left w:w="0" w:type="dxa"/>
          <w:right w:w="0" w:type="dxa"/>
        </w:tblCellMar>
        <w:tblLook w:val="04A0" w:firstRow="1" w:lastRow="0" w:firstColumn="1" w:lastColumn="0" w:noHBand="0" w:noVBand="1"/>
      </w:tblPr>
      <w:tblGrid>
        <w:gridCol w:w="9066"/>
      </w:tblGrid>
      <w:tr w:rsidR="00BE44D5" w:rsidRPr="00B26C1E" w14:paraId="7478DCFC" w14:textId="77777777" w:rsidTr="00BE44D5">
        <w:tc>
          <w:tcPr>
            <w:tcW w:w="0" w:type="auto"/>
            <w:hideMark/>
          </w:tcPr>
          <w:tbl>
            <w:tblPr>
              <w:tblW w:w="5000" w:type="pct"/>
              <w:tblCellMar>
                <w:left w:w="0" w:type="dxa"/>
                <w:right w:w="0" w:type="dxa"/>
              </w:tblCellMar>
              <w:tblLook w:val="04A0" w:firstRow="1" w:lastRow="0" w:firstColumn="1" w:lastColumn="0" w:noHBand="0" w:noVBand="1"/>
            </w:tblPr>
            <w:tblGrid>
              <w:gridCol w:w="9066"/>
            </w:tblGrid>
            <w:tr w:rsidR="00BE44D5" w:rsidRPr="00B26C1E" w14:paraId="22A19437" w14:textId="77777777">
              <w:tc>
                <w:tcPr>
                  <w:tcW w:w="0" w:type="auto"/>
                  <w:hideMark/>
                </w:tcPr>
                <w:p w14:paraId="4D49C89A" w14:textId="508A6199" w:rsidR="00BE44D5" w:rsidRPr="00B26C1E" w:rsidRDefault="00BE44D5" w:rsidP="00A9528F">
                  <w:pPr>
                    <w:spacing w:line="360" w:lineRule="auto"/>
                    <w:rPr>
                      <w:rFonts w:ascii="Calibri" w:hAnsi="Calibri" w:cs="Calibri"/>
                      <w:b/>
                      <w:color w:val="8C1D83"/>
                      <w:sz w:val="28"/>
                      <w:szCs w:val="28"/>
                    </w:rPr>
                  </w:pPr>
                  <w:r w:rsidRPr="00B26C1E">
                    <w:rPr>
                      <w:b/>
                      <w:bCs/>
                      <w:color w:val="8C1D83"/>
                      <w:sz w:val="28"/>
                      <w:szCs w:val="28"/>
                    </w:rPr>
                    <w:t xml:space="preserve">FANTASTISCHE KLANGWIRKUNGEN UND MAGISCHE MUSIKALISCHE </w:t>
                  </w:r>
                  <w:r w:rsidR="00A9528F">
                    <w:rPr>
                      <w:b/>
                      <w:bCs/>
                      <w:color w:val="8C1D83"/>
                      <w:sz w:val="28"/>
                      <w:szCs w:val="28"/>
                    </w:rPr>
                    <w:br/>
                  </w:r>
                  <w:r w:rsidRPr="00B26C1E">
                    <w:rPr>
                      <w:b/>
                      <w:bCs/>
                      <w:color w:val="8C1D83"/>
                      <w:sz w:val="28"/>
                      <w:szCs w:val="28"/>
                    </w:rPr>
                    <w:t>HÖHEPUNKTE</w:t>
                  </w:r>
                  <w:r w:rsidR="003D3484">
                    <w:rPr>
                      <w:b/>
                      <w:bCs/>
                      <w:color w:val="8C1D83"/>
                      <w:sz w:val="28"/>
                      <w:szCs w:val="28"/>
                    </w:rPr>
                    <w:t xml:space="preserve"> </w:t>
                  </w:r>
                  <w:r w:rsidRPr="00B26C1E">
                    <w:rPr>
                      <w:b/>
                      <w:bCs/>
                      <w:color w:val="8C1D83"/>
                      <w:sz w:val="28"/>
                      <w:szCs w:val="28"/>
                    </w:rPr>
                    <w:t>IM INTERNATIONALEN BRUCKNERFEST LINZ 2022</w:t>
                  </w:r>
                </w:p>
              </w:tc>
            </w:tr>
          </w:tbl>
          <w:p w14:paraId="2BBFB469" w14:textId="77777777" w:rsidR="00BE44D5" w:rsidRPr="00B26C1E" w:rsidRDefault="00BE44D5" w:rsidP="00AD2E8E">
            <w:pPr>
              <w:spacing w:line="360" w:lineRule="auto"/>
              <w:jc w:val="both"/>
              <w:rPr>
                <w:rFonts w:ascii="Calibri" w:hAnsi="Calibri" w:cs="Calibri"/>
                <w:b/>
                <w:color w:val="8C1D83"/>
                <w:sz w:val="28"/>
                <w:szCs w:val="28"/>
              </w:rPr>
            </w:pPr>
          </w:p>
        </w:tc>
      </w:tr>
      <w:tr w:rsidR="00BE44D5" w:rsidRPr="0037769E" w14:paraId="5701043C" w14:textId="77777777" w:rsidTr="00BE44D5">
        <w:tc>
          <w:tcPr>
            <w:tcW w:w="0" w:type="auto"/>
            <w:hideMark/>
          </w:tcPr>
          <w:tbl>
            <w:tblPr>
              <w:tblW w:w="5000" w:type="pct"/>
              <w:tblCellMar>
                <w:left w:w="0" w:type="dxa"/>
                <w:right w:w="0" w:type="dxa"/>
              </w:tblCellMar>
              <w:tblLook w:val="04A0" w:firstRow="1" w:lastRow="0" w:firstColumn="1" w:lastColumn="0" w:noHBand="0" w:noVBand="1"/>
            </w:tblPr>
            <w:tblGrid>
              <w:gridCol w:w="9066"/>
            </w:tblGrid>
            <w:tr w:rsidR="00BE44D5" w:rsidRPr="001327EC" w14:paraId="3ED5C9D9" w14:textId="77777777">
              <w:tc>
                <w:tcPr>
                  <w:tcW w:w="0" w:type="auto"/>
                  <w:tcMar>
                    <w:top w:w="0" w:type="dxa"/>
                    <w:left w:w="150" w:type="dxa"/>
                    <w:bottom w:w="0" w:type="dxa"/>
                    <w:right w:w="150" w:type="dxa"/>
                  </w:tcMar>
                  <w:hideMark/>
                </w:tcPr>
                <w:p w14:paraId="0737BD2D" w14:textId="4A7E6E1E" w:rsidR="003D3484" w:rsidRDefault="00BE44D5" w:rsidP="00AD2E8E">
                  <w:pPr>
                    <w:spacing w:after="240" w:line="360" w:lineRule="auto"/>
                    <w:jc w:val="both"/>
                    <w:rPr>
                      <w:rFonts w:ascii="Calibri" w:hAnsi="Calibri" w:cs="Calibri"/>
                      <w:color w:val="000000"/>
                    </w:rPr>
                  </w:pPr>
                  <w:r w:rsidRPr="0037769E">
                    <w:rPr>
                      <w:rFonts w:ascii="Calibri" w:hAnsi="Calibri" w:cs="Calibri"/>
                      <w:color w:val="000000"/>
                    </w:rPr>
                    <w:t xml:space="preserve">2022 </w:t>
                  </w:r>
                  <w:r w:rsidR="00C86CFC">
                    <w:rPr>
                      <w:rFonts w:ascii="Calibri" w:hAnsi="Calibri" w:cs="Calibri"/>
                      <w:color w:val="000000"/>
                    </w:rPr>
                    <w:t>ging</w:t>
                  </w:r>
                  <w:r w:rsidRPr="0037769E">
                    <w:rPr>
                      <w:rFonts w:ascii="Calibri" w:hAnsi="Calibri" w:cs="Calibri"/>
                      <w:color w:val="000000"/>
                    </w:rPr>
                    <w:t xml:space="preserve"> das Internationale Brucknerfest Linz der Frage nach, welche Wirkung Bruckners Musik auf spätere Generationen hatte. Zukunftsmusik – im wahrsten Sinne des Wortes</w:t>
                  </w:r>
                  <w:r w:rsidR="003D3484">
                    <w:rPr>
                      <w:rFonts w:ascii="Calibri" w:hAnsi="Calibri" w:cs="Calibri"/>
                      <w:color w:val="000000"/>
                    </w:rPr>
                    <w:t>,</w:t>
                  </w:r>
                  <w:r w:rsidRPr="0037769E">
                    <w:rPr>
                      <w:rFonts w:ascii="Calibri" w:hAnsi="Calibri" w:cs="Calibri"/>
                      <w:color w:val="000000"/>
                    </w:rPr>
                    <w:t xml:space="preserve"> wie zum Beispiel Anton Bruckners Sinfonie Nr. 5 B-Dur (14. September) –, die schon bei der Entstehung außerhalb ihrer Zeit stand, aber auch Musik für künftige Generationen f</w:t>
                  </w:r>
                  <w:r w:rsidR="00C86CFC">
                    <w:rPr>
                      <w:rFonts w:ascii="Calibri" w:hAnsi="Calibri" w:cs="Calibri"/>
                      <w:color w:val="000000"/>
                    </w:rPr>
                    <w:t xml:space="preserve">anden </w:t>
                  </w:r>
                  <w:r w:rsidRPr="0037769E">
                    <w:rPr>
                      <w:rFonts w:ascii="Calibri" w:hAnsi="Calibri" w:cs="Calibri"/>
                      <w:color w:val="000000"/>
                    </w:rPr>
                    <w:t>ihre Bühne. Werke von dezidierten Bruckner-Verehrern w</w:t>
                  </w:r>
                  <w:r w:rsidR="00C86CFC">
                    <w:rPr>
                      <w:rFonts w:ascii="Calibri" w:hAnsi="Calibri" w:cs="Calibri"/>
                      <w:color w:val="000000"/>
                    </w:rPr>
                    <w:t>u</w:t>
                  </w:r>
                  <w:r w:rsidRPr="0037769E">
                    <w:rPr>
                      <w:rFonts w:ascii="Calibri" w:hAnsi="Calibri" w:cs="Calibri"/>
                      <w:color w:val="000000"/>
                    </w:rPr>
                    <w:t>rden zum Klingen gebracht und zeig</w:t>
                  </w:r>
                  <w:r w:rsidR="00C86CFC">
                    <w:rPr>
                      <w:rFonts w:ascii="Calibri" w:hAnsi="Calibri" w:cs="Calibri"/>
                      <w:color w:val="000000"/>
                    </w:rPr>
                    <w:t>t</w:t>
                  </w:r>
                  <w:r w:rsidRPr="0037769E">
                    <w:rPr>
                      <w:rFonts w:ascii="Calibri" w:hAnsi="Calibri" w:cs="Calibri"/>
                      <w:color w:val="000000"/>
                    </w:rPr>
                    <w:t>en Bruckners Einfluss auf die komponierende Nachwelt:</w:t>
                  </w:r>
                  <w:r w:rsidRPr="001327EC">
                    <w:rPr>
                      <w:b/>
                      <w:bCs/>
                    </w:rPr>
                    <w:t xml:space="preserve"> Jean Sibelius, Richard Wetz, Heinrich Kaminski, Paul Hindemith, Karl Amadeus Hartmann, Dmitri Schostakowitsch, Krzysztof Penderecki, Alfred Schnittke, Arvo Pärt und Arnold Schönberg</w:t>
                  </w:r>
                  <w:r w:rsidRPr="0037769E">
                    <w:rPr>
                      <w:rFonts w:ascii="Calibri" w:hAnsi="Calibri" w:cs="Calibri"/>
                      <w:color w:val="000000"/>
                    </w:rPr>
                    <w:t xml:space="preserve"> </w:t>
                  </w:r>
                  <w:r w:rsidR="00C86CFC">
                    <w:rPr>
                      <w:rFonts w:ascii="Calibri" w:hAnsi="Calibri" w:cs="Calibri"/>
                      <w:color w:val="000000"/>
                    </w:rPr>
                    <w:t>waren</w:t>
                  </w:r>
                  <w:r w:rsidRPr="0037769E">
                    <w:rPr>
                      <w:rFonts w:ascii="Calibri" w:hAnsi="Calibri" w:cs="Calibri"/>
                      <w:color w:val="000000"/>
                    </w:rPr>
                    <w:t xml:space="preserve"> nur einige der Komponisten, in deren Werken Bruckners Einfluss deutlich erkennbar ist, auch wenn manche dieser Namen heute nicht (mehr) so geläufig sind.</w:t>
                  </w:r>
                </w:p>
                <w:p w14:paraId="1593A1FB" w14:textId="5932CF6C" w:rsidR="00BE44D5" w:rsidRPr="0037769E" w:rsidRDefault="00BE44D5" w:rsidP="00AD2E8E">
                  <w:pPr>
                    <w:spacing w:after="240" w:line="360" w:lineRule="auto"/>
                    <w:jc w:val="both"/>
                    <w:rPr>
                      <w:rFonts w:ascii="Calibri" w:hAnsi="Calibri" w:cs="Calibri"/>
                      <w:color w:val="000000"/>
                    </w:rPr>
                  </w:pPr>
                  <w:r w:rsidRPr="0037769E">
                    <w:rPr>
                      <w:rFonts w:ascii="Calibri" w:hAnsi="Calibri" w:cs="Calibri"/>
                      <w:color w:val="000000"/>
                    </w:rPr>
                    <w:lastRenderedPageBreak/>
                    <w:t>Diese Tatsache</w:t>
                  </w:r>
                  <w:r w:rsidR="00C86CFC">
                    <w:rPr>
                      <w:rFonts w:ascii="Calibri" w:hAnsi="Calibri" w:cs="Calibri"/>
                      <w:color w:val="000000"/>
                    </w:rPr>
                    <w:t xml:space="preserve"> war</w:t>
                  </w:r>
                  <w:r w:rsidRPr="0037769E">
                    <w:rPr>
                      <w:rFonts w:ascii="Calibri" w:hAnsi="Calibri" w:cs="Calibri"/>
                      <w:color w:val="000000"/>
                    </w:rPr>
                    <w:t xml:space="preserve"> aber kein Grund für das Team des Internationalen Brucknerfestes Linz 2022, großen Komponisten keine Aufmerksamkeit zu schenken, ganz im Gegenteil: Das Brucknerfest </w:t>
                  </w:r>
                  <w:r w:rsidR="00C86CFC">
                    <w:rPr>
                      <w:rFonts w:ascii="Calibri" w:hAnsi="Calibri" w:cs="Calibri"/>
                      <w:color w:val="000000"/>
                    </w:rPr>
                    <w:t>machte</w:t>
                  </w:r>
                  <w:r w:rsidRPr="0037769E">
                    <w:rPr>
                      <w:rFonts w:ascii="Calibri" w:hAnsi="Calibri" w:cs="Calibri"/>
                      <w:color w:val="000000"/>
                    </w:rPr>
                    <w:t xml:space="preserve"> es sich zur Aufgabe, </w:t>
                  </w:r>
                  <w:r w:rsidRPr="001327EC">
                    <w:rPr>
                      <w:b/>
                      <w:bCs/>
                    </w:rPr>
                    <w:t>Unbekanntes bekannt zu machen, Neues zu entdecken, zu überraschen, zu verwundern</w:t>
                  </w:r>
                  <w:r w:rsidRPr="0037769E">
                    <w:rPr>
                      <w:rFonts w:ascii="Calibri" w:hAnsi="Calibri" w:cs="Calibri"/>
                      <w:color w:val="000000"/>
                    </w:rPr>
                    <w:t xml:space="preserve">, gelegentlich vielleicht auch </w:t>
                  </w:r>
                  <w:r w:rsidRPr="001327EC">
                    <w:rPr>
                      <w:b/>
                      <w:bCs/>
                    </w:rPr>
                    <w:t>zu irritieren</w:t>
                  </w:r>
                  <w:r w:rsidRPr="0037769E">
                    <w:rPr>
                      <w:rFonts w:ascii="Calibri" w:hAnsi="Calibri" w:cs="Calibri"/>
                      <w:color w:val="000000"/>
                    </w:rPr>
                    <w:t xml:space="preserve">, vor allem aber </w:t>
                  </w:r>
                  <w:r w:rsidRPr="001327EC">
                    <w:rPr>
                      <w:b/>
                      <w:bCs/>
                    </w:rPr>
                    <w:t>zu begeistern</w:t>
                  </w:r>
                  <w:r w:rsidRPr="0037769E">
                    <w:rPr>
                      <w:rFonts w:ascii="Calibri" w:hAnsi="Calibri" w:cs="Calibri"/>
                      <w:color w:val="000000"/>
                    </w:rPr>
                    <w:t xml:space="preserve">. Zwei Namen, </w:t>
                  </w:r>
                  <w:r w:rsidRPr="001327EC">
                    <w:rPr>
                      <w:b/>
                      <w:bCs/>
                    </w:rPr>
                    <w:t>Heinrich Kaminski</w:t>
                  </w:r>
                  <w:r w:rsidRPr="0037769E">
                    <w:rPr>
                      <w:rFonts w:ascii="Calibri" w:hAnsi="Calibri" w:cs="Calibri"/>
                      <w:color w:val="000000"/>
                    </w:rPr>
                    <w:t xml:space="preserve"> und </w:t>
                  </w:r>
                  <w:r w:rsidRPr="001327EC">
                    <w:rPr>
                      <w:b/>
                      <w:bCs/>
                    </w:rPr>
                    <w:t>Richard Wetz</w:t>
                  </w:r>
                  <w:r w:rsidR="00C86CFC">
                    <w:rPr>
                      <w:rFonts w:ascii="Calibri" w:hAnsi="Calibri" w:cs="Calibri"/>
                      <w:color w:val="000000"/>
                    </w:rPr>
                    <w:t>, wu</w:t>
                  </w:r>
                  <w:r w:rsidRPr="0037769E">
                    <w:rPr>
                      <w:rFonts w:ascii="Calibri" w:hAnsi="Calibri" w:cs="Calibri"/>
                      <w:color w:val="000000"/>
                    </w:rPr>
                    <w:t xml:space="preserve">rden in der Programmierung </w:t>
                  </w:r>
                  <w:r w:rsidR="003D3484">
                    <w:rPr>
                      <w:rFonts w:ascii="Calibri" w:hAnsi="Calibri" w:cs="Calibri"/>
                      <w:color w:val="000000"/>
                    </w:rPr>
                    <w:t>zwischen dem</w:t>
                  </w:r>
                  <w:r w:rsidRPr="0037769E">
                    <w:rPr>
                      <w:rFonts w:ascii="Calibri" w:hAnsi="Calibri" w:cs="Calibri"/>
                      <w:color w:val="000000"/>
                    </w:rPr>
                    <w:t xml:space="preserve"> 4. September </w:t>
                  </w:r>
                  <w:r w:rsidR="003D3484">
                    <w:rPr>
                      <w:rFonts w:ascii="Calibri" w:hAnsi="Calibri" w:cs="Calibri"/>
                      <w:color w:val="000000"/>
                    </w:rPr>
                    <w:t>und dem</w:t>
                  </w:r>
                  <w:r w:rsidRPr="0037769E">
                    <w:rPr>
                      <w:rFonts w:ascii="Calibri" w:hAnsi="Calibri" w:cs="Calibri"/>
                      <w:color w:val="000000"/>
                    </w:rPr>
                    <w:t xml:space="preserve"> 11. Oktober mit einem kleinen Schwerpunkt berücksichtigt, schließlich haben sich diese beiden Komponisten intensiv mit Bruckner auseinandergesetzt. Wie kaum einem anderen gelang es zum Beispiel Richard Wetz, mit seinem Werk unmittelbar an die Tonsprache Bruckners anzuknüpfen, wovon man sich im Rahmen mehrerer Konzerte des Brucknerfestes 2022 überzeugen </w:t>
                  </w:r>
                  <w:r w:rsidR="00C64A6F">
                    <w:rPr>
                      <w:rFonts w:ascii="Calibri" w:hAnsi="Calibri" w:cs="Calibri"/>
                      <w:color w:val="000000"/>
                    </w:rPr>
                    <w:t>konnte</w:t>
                  </w:r>
                  <w:r w:rsidRPr="0037769E">
                    <w:rPr>
                      <w:rFonts w:ascii="Calibri" w:hAnsi="Calibri" w:cs="Calibri"/>
                      <w:color w:val="000000"/>
                    </w:rPr>
                    <w:t>. Die besondere Musikästhetik Heinrich Kaminskis, der als legitimer Nachfolger Bruckners und als Genie geadelt wurde, weil er</w:t>
                  </w:r>
                  <w:r w:rsidRPr="001327EC">
                    <w:rPr>
                      <w:i/>
                      <w:iCs/>
                    </w:rPr>
                    <w:t xml:space="preserve"> „den Blick in neues Land öffnet“</w:t>
                  </w:r>
                  <w:r w:rsidRPr="0037769E">
                    <w:rPr>
                      <w:rFonts w:ascii="Calibri" w:hAnsi="Calibri" w:cs="Calibri"/>
                      <w:color w:val="000000"/>
                    </w:rPr>
                    <w:t xml:space="preserve">, </w:t>
                  </w:r>
                  <w:r w:rsidR="00C86CFC">
                    <w:rPr>
                      <w:rFonts w:ascii="Calibri" w:hAnsi="Calibri" w:cs="Calibri"/>
                      <w:color w:val="000000"/>
                    </w:rPr>
                    <w:t>war</w:t>
                  </w:r>
                  <w:r w:rsidRPr="0037769E">
                    <w:rPr>
                      <w:rFonts w:ascii="Calibri" w:hAnsi="Calibri" w:cs="Calibri"/>
                      <w:color w:val="000000"/>
                    </w:rPr>
                    <w:t xml:space="preserve"> ebenfalls bei mehreren Gelegenheiten zu entdecken.</w:t>
                  </w:r>
                  <w:r w:rsidR="003D3484">
                    <w:rPr>
                      <w:rFonts w:ascii="Calibri" w:hAnsi="Calibri" w:cs="Calibri"/>
                      <w:color w:val="000000"/>
                    </w:rPr>
                    <w:t xml:space="preserve"> </w:t>
                  </w:r>
                  <w:r w:rsidRPr="0037769E">
                    <w:rPr>
                      <w:rFonts w:ascii="Calibri" w:hAnsi="Calibri" w:cs="Calibri"/>
                      <w:color w:val="000000"/>
                    </w:rPr>
                    <w:t xml:space="preserve">Mit </w:t>
                  </w:r>
                  <w:r w:rsidRPr="001327EC">
                    <w:rPr>
                      <w:b/>
                      <w:bCs/>
                    </w:rPr>
                    <w:t>viel Aufmerksamkeit und Liebe zum Detail</w:t>
                  </w:r>
                  <w:r w:rsidRPr="0037769E">
                    <w:rPr>
                      <w:rFonts w:ascii="Calibri" w:hAnsi="Calibri" w:cs="Calibri"/>
                      <w:color w:val="000000"/>
                    </w:rPr>
                    <w:t xml:space="preserve"> widmet</w:t>
                  </w:r>
                  <w:r w:rsidR="00C86CFC">
                    <w:rPr>
                      <w:rFonts w:ascii="Calibri" w:hAnsi="Calibri" w:cs="Calibri"/>
                      <w:color w:val="000000"/>
                    </w:rPr>
                    <w:t>e</w:t>
                  </w:r>
                  <w:r w:rsidRPr="0037769E">
                    <w:rPr>
                      <w:rFonts w:ascii="Calibri" w:hAnsi="Calibri" w:cs="Calibri"/>
                      <w:color w:val="000000"/>
                    </w:rPr>
                    <w:t xml:space="preserve"> sich das Brucknerfest 2022 einer ganzen Reihe von</w:t>
                  </w:r>
                  <w:r w:rsidRPr="001327EC">
                    <w:rPr>
                      <w:b/>
                      <w:bCs/>
                    </w:rPr>
                    <w:t xml:space="preserve"> Nachfolgern Bruckners</w:t>
                  </w:r>
                  <w:r w:rsidRPr="0037769E">
                    <w:rPr>
                      <w:rFonts w:ascii="Calibri" w:hAnsi="Calibri" w:cs="Calibri"/>
                      <w:color w:val="000000"/>
                    </w:rPr>
                    <w:t xml:space="preserve"> und zeigt</w:t>
                  </w:r>
                  <w:r w:rsidR="00C86CFC">
                    <w:rPr>
                      <w:rFonts w:ascii="Calibri" w:hAnsi="Calibri" w:cs="Calibri"/>
                      <w:color w:val="000000"/>
                    </w:rPr>
                    <w:t>e</w:t>
                  </w:r>
                  <w:r w:rsidRPr="0037769E">
                    <w:rPr>
                      <w:rFonts w:ascii="Calibri" w:hAnsi="Calibri" w:cs="Calibri"/>
                      <w:color w:val="000000"/>
                    </w:rPr>
                    <w:t xml:space="preserve"> </w:t>
                  </w:r>
                  <w:r w:rsidRPr="001327EC">
                    <w:rPr>
                      <w:b/>
                      <w:bCs/>
                    </w:rPr>
                    <w:t>dessen besondere Wirkung auf die Generationen, die nach ihm kamen</w:t>
                  </w:r>
                  <w:r w:rsidRPr="0037769E">
                    <w:rPr>
                      <w:rFonts w:ascii="Calibri" w:hAnsi="Calibri" w:cs="Calibri"/>
                      <w:color w:val="000000"/>
                    </w:rPr>
                    <w:t xml:space="preserve">. </w:t>
                  </w:r>
                  <w:r w:rsidRPr="001327EC">
                    <w:rPr>
                      <w:b/>
                      <w:bCs/>
                    </w:rPr>
                    <w:t>Die Magie, die von Bruckner ausging</w:t>
                  </w:r>
                  <w:r w:rsidRPr="0037769E">
                    <w:rPr>
                      <w:rFonts w:ascii="Calibri" w:hAnsi="Calibri" w:cs="Calibri"/>
                      <w:color w:val="000000"/>
                    </w:rPr>
                    <w:t xml:space="preserve">, verdeutlichen auch viele Aussagen von Komponisten über seine Person: So </w:t>
                  </w:r>
                  <w:r w:rsidR="00C64A6F">
                    <w:rPr>
                      <w:rFonts w:ascii="Calibri" w:hAnsi="Calibri" w:cs="Calibri"/>
                      <w:color w:val="000000"/>
                    </w:rPr>
                    <w:t>wurde</w:t>
                  </w:r>
                  <w:r w:rsidRPr="0037769E">
                    <w:rPr>
                      <w:rFonts w:ascii="Calibri" w:hAnsi="Calibri" w:cs="Calibri"/>
                      <w:color w:val="000000"/>
                    </w:rPr>
                    <w:t xml:space="preserve"> er als </w:t>
                  </w:r>
                  <w:r w:rsidRPr="00C64A6F">
                    <w:rPr>
                      <w:rFonts w:ascii="Calibri" w:hAnsi="Calibri" w:cs="Calibri"/>
                      <w:i/>
                      <w:color w:val="000000"/>
                    </w:rPr>
                    <w:t>„kompositorischer Abgott“</w:t>
                  </w:r>
                  <w:r w:rsidRPr="00EC1A47">
                    <w:rPr>
                      <w:rFonts w:ascii="Calibri" w:hAnsi="Calibri" w:cs="Calibri"/>
                      <w:color w:val="000000"/>
                    </w:rPr>
                    <w:t xml:space="preserve">, als </w:t>
                  </w:r>
                  <w:r w:rsidRPr="00C64A6F">
                    <w:rPr>
                      <w:rFonts w:ascii="Calibri" w:hAnsi="Calibri" w:cs="Calibri"/>
                      <w:i/>
                      <w:color w:val="000000"/>
                    </w:rPr>
                    <w:t>„größter lebender Komponist“</w:t>
                  </w:r>
                  <w:r w:rsidRPr="00EC1A47">
                    <w:rPr>
                      <w:rFonts w:ascii="Calibri" w:hAnsi="Calibri" w:cs="Calibri"/>
                      <w:color w:val="000000"/>
                    </w:rPr>
                    <w:t xml:space="preserve"> und </w:t>
                  </w:r>
                  <w:r w:rsidRPr="00C64A6F">
                    <w:rPr>
                      <w:rFonts w:ascii="Calibri" w:hAnsi="Calibri" w:cs="Calibri"/>
                      <w:i/>
                      <w:color w:val="000000"/>
                    </w:rPr>
                    <w:t>„Meister der Symphonik“</w:t>
                  </w:r>
                  <w:r w:rsidRPr="0037769E">
                    <w:rPr>
                      <w:rFonts w:ascii="Calibri" w:hAnsi="Calibri" w:cs="Calibri"/>
                      <w:color w:val="000000"/>
                    </w:rPr>
                    <w:t xml:space="preserve"> bezeichnet. Genau diese </w:t>
                  </w:r>
                  <w:r w:rsidRPr="001327EC">
                    <w:rPr>
                      <w:b/>
                      <w:bCs/>
                    </w:rPr>
                    <w:t>Liebe zu Bruckner und seinen Werken</w:t>
                  </w:r>
                  <w:r w:rsidRPr="0037769E">
                    <w:rPr>
                      <w:rFonts w:ascii="Calibri" w:hAnsi="Calibri" w:cs="Calibri"/>
                      <w:color w:val="000000"/>
                    </w:rPr>
                    <w:t xml:space="preserve"> </w:t>
                  </w:r>
                  <w:r w:rsidR="00C86CFC">
                    <w:rPr>
                      <w:rFonts w:ascii="Calibri" w:hAnsi="Calibri" w:cs="Calibri"/>
                      <w:color w:val="000000"/>
                    </w:rPr>
                    <w:t>wollte</w:t>
                  </w:r>
                  <w:r w:rsidRPr="0037769E">
                    <w:rPr>
                      <w:rFonts w:ascii="Calibri" w:hAnsi="Calibri" w:cs="Calibri"/>
                      <w:color w:val="000000"/>
                    </w:rPr>
                    <w:t xml:space="preserve"> das Brucknerfest 2022 beleuchten, begreifbar und hörbar machen: </w:t>
                  </w:r>
                  <w:r w:rsidRPr="00C64A6F">
                    <w:rPr>
                      <w:rFonts w:ascii="Calibri" w:hAnsi="Calibri" w:cs="Calibri"/>
                      <w:i/>
                      <w:color w:val="000000"/>
                    </w:rPr>
                    <w:t>„Über Bruckner kann ich gar nicht mehr reden, weil mir jedes Wort fehlt, um zu sagen, für wie groß und erhaben ich diese Kunst halte“</w:t>
                  </w:r>
                  <w:r w:rsidRPr="0037769E">
                    <w:rPr>
                      <w:rFonts w:ascii="Calibri" w:hAnsi="Calibri" w:cs="Calibri"/>
                      <w:color w:val="000000"/>
                    </w:rPr>
                    <w:t>, lautet nur eines der vielen Zitate, die es über Anton Bruckner gibt; in diesem Fall stammt es von Richard Wetz.</w:t>
                  </w:r>
                </w:p>
                <w:p w14:paraId="3766E751" w14:textId="77777777" w:rsidR="00C05F82" w:rsidRPr="007E4DFF" w:rsidRDefault="00C05F82" w:rsidP="00AD2E8E">
                  <w:pPr>
                    <w:spacing w:line="360" w:lineRule="auto"/>
                    <w:jc w:val="both"/>
                    <w:rPr>
                      <w:rFonts w:ascii="Calibri" w:hAnsi="Calibri" w:cs="Calibri"/>
                      <w:b/>
                      <w:color w:val="000000"/>
                    </w:rPr>
                  </w:pPr>
                  <w:r w:rsidRPr="0037769E">
                    <w:rPr>
                      <w:rFonts w:ascii="Calibri" w:hAnsi="Calibri" w:cs="Calibri"/>
                      <w:color w:val="000000"/>
                    </w:rPr>
                    <w:br/>
                  </w:r>
                  <w:r w:rsidRPr="007E4DFF">
                    <w:rPr>
                      <w:rFonts w:ascii="Calibri" w:hAnsi="Calibri" w:cs="Calibri"/>
                      <w:b/>
                      <w:color w:val="000000"/>
                    </w:rPr>
                    <w:t>BRUCKNER-BEATS: PARTY MIT TANZBAREN BEATS</w:t>
                  </w:r>
                </w:p>
                <w:p w14:paraId="6324EFDC" w14:textId="1077FD0A" w:rsidR="00BE44D5" w:rsidRDefault="00C05F82" w:rsidP="00AD2E8E">
                  <w:pPr>
                    <w:autoSpaceDE w:val="0"/>
                    <w:autoSpaceDN w:val="0"/>
                    <w:adjustRightInd w:val="0"/>
                    <w:spacing w:line="360" w:lineRule="auto"/>
                    <w:jc w:val="both"/>
                    <w:rPr>
                      <w:rFonts w:ascii="Calibri" w:hAnsi="Calibri" w:cs="Calibri"/>
                      <w:color w:val="000000"/>
                    </w:rPr>
                  </w:pPr>
                  <w:r w:rsidRPr="001327EC">
                    <w:rPr>
                      <w:rFonts w:ascii="Calibri" w:hAnsi="Calibri" w:cs="Calibri"/>
                      <w:color w:val="000000"/>
                    </w:rPr>
                    <w:t xml:space="preserve">Bruckners solitäre Stellung, die ihm auch Nikolaus Harnoncourt schon bescheinigte, indem er in einem Interview sagte, Bruckner sei wie ein </w:t>
                  </w:r>
                  <w:r w:rsidRPr="00C64A6F">
                    <w:rPr>
                      <w:rFonts w:ascii="Calibri" w:hAnsi="Calibri" w:cs="Calibri"/>
                      <w:i/>
                      <w:color w:val="000000"/>
                    </w:rPr>
                    <w:t>„Meteor“</w:t>
                  </w:r>
                  <w:r w:rsidRPr="001327EC">
                    <w:rPr>
                      <w:rFonts w:ascii="Calibri" w:hAnsi="Calibri" w:cs="Calibri"/>
                      <w:color w:val="000000"/>
                    </w:rPr>
                    <w:t xml:space="preserve"> förmlich </w:t>
                  </w:r>
                  <w:r w:rsidRPr="00C64A6F">
                    <w:rPr>
                      <w:rFonts w:ascii="Calibri" w:hAnsi="Calibri" w:cs="Calibri"/>
                      <w:i/>
                      <w:color w:val="000000"/>
                    </w:rPr>
                    <w:t>„in die Musikgeschichte hineinexplodiert“</w:t>
                  </w:r>
                  <w:r w:rsidRPr="001327EC">
                    <w:rPr>
                      <w:rFonts w:ascii="Calibri" w:hAnsi="Calibri" w:cs="Calibri"/>
                      <w:color w:val="000000"/>
                    </w:rPr>
                    <w:t>, w</w:t>
                  </w:r>
                  <w:r>
                    <w:rPr>
                      <w:rFonts w:ascii="Calibri" w:hAnsi="Calibri" w:cs="Calibri"/>
                      <w:color w:val="000000"/>
                    </w:rPr>
                    <w:t>urde</w:t>
                  </w:r>
                  <w:r w:rsidRPr="001327EC">
                    <w:rPr>
                      <w:rFonts w:ascii="Calibri" w:hAnsi="Calibri" w:cs="Calibri"/>
                      <w:color w:val="000000"/>
                    </w:rPr>
                    <w:t xml:space="preserve"> für das junge, </w:t>
                  </w:r>
                  <w:r w:rsidR="00C64A6F">
                    <w:rPr>
                      <w:rFonts w:ascii="Calibri" w:hAnsi="Calibri" w:cs="Calibri"/>
                      <w:color w:val="000000"/>
                    </w:rPr>
                    <w:t>tanz</w:t>
                  </w:r>
                  <w:r w:rsidRPr="001327EC">
                    <w:rPr>
                      <w:rFonts w:ascii="Calibri" w:hAnsi="Calibri" w:cs="Calibri"/>
                      <w:color w:val="000000"/>
                    </w:rPr>
                    <w:t xml:space="preserve">begeisterte BrucknerBeats-Publikum am 7. Oktober auf ganz besondere und zugleich ungewöhnliche Weise ohrenfällig, </w:t>
                  </w:r>
                  <w:r w:rsidR="00C64A6F">
                    <w:rPr>
                      <w:rFonts w:ascii="Calibri" w:hAnsi="Calibri" w:cs="Calibri"/>
                      <w:color w:val="000000"/>
                    </w:rPr>
                    <w:t>als</w:t>
                  </w:r>
                  <w:r w:rsidRPr="001327EC">
                    <w:rPr>
                      <w:rFonts w:ascii="Calibri" w:hAnsi="Calibri" w:cs="Calibri"/>
                      <w:color w:val="000000"/>
                    </w:rPr>
                    <w:t xml:space="preserve"> sich mit </w:t>
                  </w:r>
                  <w:r w:rsidRPr="001327EC">
                    <w:rPr>
                      <w:rFonts w:ascii="Calibri" w:hAnsi="Calibri" w:cs="Calibri"/>
                      <w:color w:val="000000"/>
                    </w:rPr>
                    <w:lastRenderedPageBreak/>
                    <w:t>Gernot Kremser und Bernd Himsl das Posthof-DJ-Team auf die Jagd nach den Überbleibseln des Meteors Bruckner in der aktuellen Clubmusik be</w:t>
                  </w:r>
                  <w:r>
                    <w:rPr>
                      <w:rFonts w:ascii="Calibri" w:hAnsi="Calibri" w:cs="Calibri"/>
                      <w:color w:val="000000"/>
                    </w:rPr>
                    <w:t>gab</w:t>
                  </w:r>
                  <w:r w:rsidRPr="001327EC">
                    <w:rPr>
                      <w:rFonts w:ascii="Calibri" w:hAnsi="Calibri" w:cs="Calibri"/>
                      <w:color w:val="000000"/>
                    </w:rPr>
                    <w:t xml:space="preserve"> und dabei zeigt</w:t>
                  </w:r>
                  <w:r>
                    <w:rPr>
                      <w:rFonts w:ascii="Calibri" w:hAnsi="Calibri" w:cs="Calibri"/>
                      <w:color w:val="000000"/>
                    </w:rPr>
                    <w:t>e</w:t>
                  </w:r>
                  <w:r w:rsidRPr="001327EC">
                    <w:rPr>
                      <w:rFonts w:ascii="Calibri" w:hAnsi="Calibri" w:cs="Calibri"/>
                      <w:color w:val="000000"/>
                    </w:rPr>
                    <w:t>, dass Bruckner und tanzbare Beats kein Widerspruch sind, aber auch, dass Bruckner und Techno durch die additive Anordnung kurzer Motive und hinsichtlich der rhythmischen Strukturierung des musikalischen Materials mehr gemeinsam haben, als man v</w:t>
                  </w:r>
                  <w:r>
                    <w:rPr>
                      <w:rFonts w:ascii="Calibri" w:hAnsi="Calibri" w:cs="Calibri"/>
                      <w:color w:val="000000"/>
                    </w:rPr>
                    <w:t>ermuten würde. Davor wurde</w:t>
                  </w:r>
                  <w:r w:rsidRPr="001327EC">
                    <w:rPr>
                      <w:rFonts w:ascii="Calibri" w:hAnsi="Calibri" w:cs="Calibri"/>
                      <w:color w:val="000000"/>
                    </w:rPr>
                    <w:t xml:space="preserve"> im Kraftwerk der Tabakfabrik Linz Pierre Henrys </w:t>
                  </w:r>
                  <w:r w:rsidRPr="00C64A6F">
                    <w:rPr>
                      <w:rFonts w:ascii="Calibri" w:hAnsi="Calibri" w:cs="Calibri"/>
                      <w:i/>
                      <w:color w:val="000000"/>
                    </w:rPr>
                    <w:t>Comme une symphonie, envoi à Jules Verne</w:t>
                  </w:r>
                  <w:r>
                    <w:rPr>
                      <w:rFonts w:ascii="Calibri" w:hAnsi="Calibri" w:cs="Calibri"/>
                      <w:color w:val="000000"/>
                    </w:rPr>
                    <w:t xml:space="preserve"> </w:t>
                  </w:r>
                  <w:r w:rsidR="00C64A6F" w:rsidRPr="001327EC">
                    <w:rPr>
                      <w:rFonts w:ascii="Calibri" w:hAnsi="Calibri" w:cs="Calibri"/>
                      <w:color w:val="000000"/>
                    </w:rPr>
                    <w:t xml:space="preserve">für Lautsprecherorchester </w:t>
                  </w:r>
                  <w:r w:rsidR="00C64A6F">
                    <w:rPr>
                      <w:rFonts w:ascii="Calibri" w:hAnsi="Calibri" w:cs="Calibri"/>
                      <w:color w:val="000000"/>
                    </w:rPr>
                    <w:t>in</w:t>
                  </w:r>
                  <w:r>
                    <w:rPr>
                      <w:rFonts w:ascii="Calibri" w:hAnsi="Calibri" w:cs="Calibri"/>
                      <w:color w:val="000000"/>
                    </w:rPr>
                    <w:t xml:space="preserve"> der Klangregie von </w:t>
                  </w:r>
                  <w:r>
                    <w:rPr>
                      <w:rStyle w:val="Fett"/>
                    </w:rPr>
                    <w:t>Nicolas Vérin</w:t>
                  </w:r>
                  <w:r>
                    <w:t xml:space="preserve"> </w:t>
                  </w:r>
                  <w:r w:rsidRPr="001327EC">
                    <w:rPr>
                      <w:rFonts w:ascii="Calibri" w:hAnsi="Calibri" w:cs="Calibri"/>
                      <w:color w:val="000000"/>
                    </w:rPr>
                    <w:t>präsentiert, das Zitate aller nummerierten Sinfonien Bruckners enthält!</w:t>
                  </w:r>
                </w:p>
                <w:p w14:paraId="43E6FF02" w14:textId="5D12216A" w:rsidR="00500DB9" w:rsidRDefault="00500DB9" w:rsidP="00AD2E8E">
                  <w:pPr>
                    <w:autoSpaceDE w:val="0"/>
                    <w:autoSpaceDN w:val="0"/>
                    <w:adjustRightInd w:val="0"/>
                    <w:spacing w:line="360" w:lineRule="auto"/>
                    <w:jc w:val="both"/>
                    <w:rPr>
                      <w:rFonts w:ascii="Calibri" w:hAnsi="Calibri" w:cs="Calibri"/>
                      <w:color w:val="000000"/>
                    </w:rPr>
                  </w:pPr>
                </w:p>
                <w:p w14:paraId="1B98B873" w14:textId="0CD44275" w:rsidR="00500DB9" w:rsidRPr="00500DB9" w:rsidRDefault="00500DB9" w:rsidP="00AD2E8E">
                  <w:pPr>
                    <w:autoSpaceDE w:val="0"/>
                    <w:autoSpaceDN w:val="0"/>
                    <w:adjustRightInd w:val="0"/>
                    <w:spacing w:line="360" w:lineRule="auto"/>
                    <w:jc w:val="both"/>
                    <w:rPr>
                      <w:rFonts w:ascii="Calibri" w:hAnsi="Calibri" w:cs="Calibri"/>
                      <w:b/>
                      <w:color w:val="000000"/>
                    </w:rPr>
                  </w:pPr>
                  <w:r w:rsidRPr="00500DB9">
                    <w:rPr>
                      <w:rFonts w:ascii="Calibri" w:hAnsi="Calibri" w:cs="Calibri"/>
                      <w:b/>
                      <w:color w:val="000000"/>
                    </w:rPr>
                    <w:t>FEIERLICHE ERÖFFNUNG DES INTERNATIONALEN BRUCKNERFESTES LINZ 2022 MIT FESTREDNER JEAN ZIEGLER</w:t>
                  </w:r>
                </w:p>
                <w:p w14:paraId="1FA2DF7B" w14:textId="01C44616" w:rsidR="00500DB9" w:rsidRPr="00682EE5" w:rsidRDefault="00500DB9" w:rsidP="00AD2E8E">
                  <w:pPr>
                    <w:spacing w:line="360" w:lineRule="auto"/>
                    <w:jc w:val="both"/>
                    <w:rPr>
                      <w:bCs/>
                      <w:lang w:val="de-DE"/>
                    </w:rPr>
                  </w:pPr>
                  <w:r w:rsidRPr="0037769E">
                    <w:rPr>
                      <w:rFonts w:ascii="Calibri" w:hAnsi="Calibri" w:cs="Calibri"/>
                    </w:rPr>
                    <w:t xml:space="preserve">Beachtung </w:t>
                  </w:r>
                  <w:r>
                    <w:rPr>
                      <w:rFonts w:ascii="Calibri" w:hAnsi="Calibri" w:cs="Calibri"/>
                    </w:rPr>
                    <w:t>verdiente</w:t>
                  </w:r>
                  <w:r w:rsidRPr="0037769E">
                    <w:rPr>
                      <w:rFonts w:ascii="Calibri" w:hAnsi="Calibri" w:cs="Calibri"/>
                    </w:rPr>
                    <w:t xml:space="preserve"> </w:t>
                  </w:r>
                  <w:r>
                    <w:rPr>
                      <w:rFonts w:ascii="Calibri" w:hAnsi="Calibri" w:cs="Calibri"/>
                    </w:rPr>
                    <w:t>neben einer vielfältigen, spannenden und exklusiven Programmierung des gesamten Festivals auch</w:t>
                  </w:r>
                  <w:r w:rsidRPr="0037769E">
                    <w:rPr>
                      <w:rFonts w:ascii="Calibri" w:hAnsi="Calibri" w:cs="Calibri"/>
                    </w:rPr>
                    <w:t xml:space="preserve"> de</w:t>
                  </w:r>
                  <w:r>
                    <w:rPr>
                      <w:rFonts w:ascii="Calibri" w:hAnsi="Calibri" w:cs="Calibri"/>
                    </w:rPr>
                    <w:t>r</w:t>
                  </w:r>
                  <w:r w:rsidRPr="0037769E">
                    <w:rPr>
                      <w:rFonts w:ascii="Calibri" w:hAnsi="Calibri" w:cs="Calibri"/>
                    </w:rPr>
                    <w:t xml:space="preserve"> Festredner </w:t>
                  </w:r>
                  <w:r w:rsidRPr="0037769E">
                    <w:rPr>
                      <w:rFonts w:ascii="Calibri" w:hAnsi="Calibri" w:cs="Calibri"/>
                      <w:b/>
                    </w:rPr>
                    <w:t>Jean Ziegler</w:t>
                  </w:r>
                  <w:r>
                    <w:rPr>
                      <w:rFonts w:ascii="Calibri" w:hAnsi="Calibri" w:cs="Calibri"/>
                    </w:rPr>
                    <w:t xml:space="preserve"> und seine R</w:t>
                  </w:r>
                  <w:r w:rsidRPr="0037769E">
                    <w:rPr>
                      <w:rFonts w:ascii="Calibri" w:hAnsi="Calibri" w:cs="Calibri"/>
                    </w:rPr>
                    <w:t>ede bei der</w:t>
                  </w:r>
                  <w:r w:rsidRPr="0037769E">
                    <w:rPr>
                      <w:rStyle w:val="Fett"/>
                      <w:rFonts w:ascii="Calibri" w:hAnsi="Calibri" w:cs="Calibri"/>
                    </w:rPr>
                    <w:t xml:space="preserve"> feierlichen Eröffnung des Internationalen Brucknerfestes Linz 202</w:t>
                  </w:r>
                  <w:r>
                    <w:rPr>
                      <w:rStyle w:val="Fett"/>
                      <w:rFonts w:ascii="Calibri" w:hAnsi="Calibri" w:cs="Calibri"/>
                    </w:rPr>
                    <w:t>2</w:t>
                  </w:r>
                  <w:r w:rsidRPr="00C64A6F">
                    <w:rPr>
                      <w:rStyle w:val="Fett"/>
                      <w:rFonts w:ascii="Calibri" w:hAnsi="Calibri" w:cs="Calibri"/>
                      <w:b w:val="0"/>
                    </w:rPr>
                    <w:t>,</w:t>
                  </w:r>
                  <w:r w:rsidRPr="0037769E">
                    <w:rPr>
                      <w:rFonts w:ascii="Calibri" w:hAnsi="Calibri" w:cs="Calibri"/>
                    </w:rPr>
                    <w:t xml:space="preserve"> </w:t>
                  </w:r>
                  <w:r>
                    <w:rPr>
                      <w:rFonts w:ascii="Calibri" w:hAnsi="Calibri" w:cs="Calibri"/>
                    </w:rPr>
                    <w:t xml:space="preserve">die </w:t>
                  </w:r>
                  <w:r w:rsidRPr="0037769E">
                    <w:rPr>
                      <w:rFonts w:ascii="Calibri" w:hAnsi="Calibri" w:cs="Calibri"/>
                    </w:rPr>
                    <w:t xml:space="preserve">am </w:t>
                  </w:r>
                  <w:r w:rsidRPr="0037769E">
                    <w:rPr>
                      <w:rStyle w:val="Fett"/>
                      <w:rFonts w:ascii="Calibri" w:hAnsi="Calibri" w:cs="Calibri"/>
                    </w:rPr>
                    <w:t>Sonntag, 11. September 2022</w:t>
                  </w:r>
                  <w:r>
                    <w:rPr>
                      <w:rStyle w:val="Fett"/>
                      <w:rFonts w:ascii="Calibri" w:hAnsi="Calibri" w:cs="Calibri"/>
                    </w:rPr>
                    <w:t>,</w:t>
                  </w:r>
                  <w:r w:rsidRPr="0037769E">
                    <w:rPr>
                      <w:rStyle w:val="Fett"/>
                      <w:rFonts w:ascii="Calibri" w:hAnsi="Calibri" w:cs="Calibri"/>
                    </w:rPr>
                    <w:t xml:space="preserve"> um 10</w:t>
                  </w:r>
                  <w:r>
                    <w:rPr>
                      <w:rStyle w:val="Fett"/>
                      <w:rFonts w:ascii="Calibri" w:hAnsi="Calibri" w:cs="Calibri"/>
                    </w:rPr>
                    <w:t>:30 Uhr im Brucknerhaus Linz sta</w:t>
                  </w:r>
                  <w:r w:rsidR="00C64A6F">
                    <w:rPr>
                      <w:rStyle w:val="Fett"/>
                      <w:rFonts w:ascii="Calibri" w:hAnsi="Calibri" w:cs="Calibri"/>
                    </w:rPr>
                    <w:t>ttfand, der Stream der Festrede</w:t>
                  </w:r>
                  <w:r>
                    <w:rPr>
                      <w:rStyle w:val="Fett"/>
                      <w:rFonts w:ascii="Calibri" w:hAnsi="Calibri" w:cs="Calibri"/>
                    </w:rPr>
                    <w:t xml:space="preserve"> steht auch weiterhin unter: </w:t>
                  </w:r>
                  <w:hyperlink r:id="rId9" w:history="1">
                    <w:r>
                      <w:rPr>
                        <w:rStyle w:val="Hyperlink"/>
                      </w:rPr>
                      <w:t>https://www.brucknerhaus.at/programm/veranstaltungen/festakt-11.9.2022-10-30</w:t>
                    </w:r>
                  </w:hyperlink>
                  <w:r>
                    <w:rPr>
                      <w:rFonts w:ascii="Calibri" w:hAnsi="Calibri" w:cs="Calibri"/>
                    </w:rPr>
                    <w:t xml:space="preserve"> zur Verfügung. </w:t>
                  </w:r>
                  <w:r>
                    <w:rPr>
                      <w:rStyle w:val="Fett"/>
                      <w:rFonts w:ascii="Calibri" w:hAnsi="Calibri" w:cs="Calibri"/>
                    </w:rPr>
                    <w:t>Bundespräsident Alexander Van der Bellen eröffnete das Brucknerfest 2022, Dr. Heinz Fischer, Bundespräsident a.D.</w:t>
                  </w:r>
                  <w:r w:rsidR="00C64A6F">
                    <w:rPr>
                      <w:rStyle w:val="Fett"/>
                      <w:rFonts w:ascii="Calibri" w:hAnsi="Calibri" w:cs="Calibri"/>
                    </w:rPr>
                    <w:t>,</w:t>
                  </w:r>
                  <w:r>
                    <w:rPr>
                      <w:rStyle w:val="Fett"/>
                      <w:rFonts w:ascii="Calibri" w:hAnsi="Calibri" w:cs="Calibri"/>
                    </w:rPr>
                    <w:t xml:space="preserve"> war ebenfalls vor Ort. </w:t>
                  </w:r>
                  <w:r w:rsidRPr="00A94C35">
                    <w:t xml:space="preserve">Oberösterreichs Landeshauptmann </w:t>
                  </w:r>
                  <w:r w:rsidRPr="00A94C35">
                    <w:rPr>
                      <w:b/>
                    </w:rPr>
                    <w:t>Thomas Stelzer</w:t>
                  </w:r>
                  <w:r>
                    <w:t xml:space="preserve">, </w:t>
                  </w:r>
                  <w:r w:rsidR="00C64A6F">
                    <w:rPr>
                      <w:rStyle w:val="Fett"/>
                      <w:rFonts w:ascii="Calibri" w:hAnsi="Calibri" w:cs="Calibri"/>
                    </w:rPr>
                    <w:t>d</w:t>
                  </w:r>
                  <w:r>
                    <w:rPr>
                      <w:rStyle w:val="Fett"/>
                      <w:rFonts w:ascii="Calibri" w:hAnsi="Calibri" w:cs="Calibri"/>
                    </w:rPr>
                    <w:t>er Linzer Bürgermeister Klaus Luger</w:t>
                  </w:r>
                  <w:r w:rsidRPr="00C64A6F">
                    <w:rPr>
                      <w:rStyle w:val="Fett"/>
                      <w:rFonts w:ascii="Calibri" w:hAnsi="Calibri" w:cs="Calibri"/>
                      <w:b w:val="0"/>
                    </w:rPr>
                    <w:t xml:space="preserve">, </w:t>
                  </w:r>
                  <w:r w:rsidRPr="00A94C35">
                    <w:t xml:space="preserve">die Zweite Nationalratspräsidentin </w:t>
                  </w:r>
                  <w:r w:rsidRPr="00A94C35">
                    <w:rPr>
                      <w:b/>
                    </w:rPr>
                    <w:t>Doris Bures</w:t>
                  </w:r>
                  <w:r w:rsidRPr="00A94C35">
                    <w:t xml:space="preserve"> </w:t>
                  </w:r>
                  <w:r>
                    <w:t xml:space="preserve">und Kulturstadträtin </w:t>
                  </w:r>
                  <w:r>
                    <w:rPr>
                      <w:b/>
                      <w:bCs/>
                      <w:lang w:val="de-DE"/>
                    </w:rPr>
                    <w:t>Doris Lang-Mayerhofer</w:t>
                  </w:r>
                  <w:r>
                    <w:rPr>
                      <w:bCs/>
                      <w:lang w:val="de-DE"/>
                    </w:rPr>
                    <w:t xml:space="preserve"> beehrten neben vielen weiteren Ehrengästen die </w:t>
                  </w:r>
                  <w:r w:rsidR="00C64A6F">
                    <w:rPr>
                      <w:bCs/>
                      <w:lang w:val="de-DE"/>
                    </w:rPr>
                    <w:t>Eröffnungsfeierlichkeiten.</w:t>
                  </w:r>
                </w:p>
                <w:p w14:paraId="466436B1" w14:textId="77777777" w:rsidR="00500DB9" w:rsidRPr="0037769E" w:rsidRDefault="00500DB9" w:rsidP="00AD2E8E">
                  <w:pPr>
                    <w:autoSpaceDE w:val="0"/>
                    <w:autoSpaceDN w:val="0"/>
                    <w:adjustRightInd w:val="0"/>
                    <w:spacing w:line="360" w:lineRule="auto"/>
                    <w:jc w:val="both"/>
                    <w:rPr>
                      <w:rFonts w:ascii="Calibri" w:hAnsi="Calibri" w:cs="Calibri"/>
                    </w:rPr>
                  </w:pPr>
                </w:p>
                <w:p w14:paraId="03AF0085" w14:textId="77777777" w:rsidR="00500DB9" w:rsidRPr="00C86CFC" w:rsidRDefault="00500DB9" w:rsidP="00AD2E8E">
                  <w:pPr>
                    <w:spacing w:line="360" w:lineRule="auto"/>
                    <w:jc w:val="both"/>
                    <w:rPr>
                      <w:rFonts w:ascii="Calibri" w:hAnsi="Calibri" w:cs="Calibri"/>
                      <w:b/>
                      <w:bCs/>
                      <w:color w:val="8C1D83"/>
                    </w:rPr>
                  </w:pPr>
                  <w:r w:rsidRPr="00C64A6F">
                    <w:rPr>
                      <w:rFonts w:ascii="Calibri" w:hAnsi="Calibri" w:cs="Calibri"/>
                      <w:b/>
                      <w:bCs/>
                      <w:i/>
                      <w:color w:val="8C1D83"/>
                    </w:rPr>
                    <w:t>„MEINE VISION IST EINE WELT OHNE HUNGER. DAS TÄGLICHE MASSAKER, DAS DER HUNGER AN VIELEN TAUSENDEN VON MENSCHEN AUF EINEM PLANETEN VERÜBT, DER VOR REICHTUM ÜBERQUILLT, IST DER ABSOLUTE SKANDAL UNSERER ZEIT.“</w:t>
                  </w:r>
                  <w:r w:rsidRPr="00C86CFC">
                    <w:rPr>
                      <w:rFonts w:ascii="Calibri" w:hAnsi="Calibri" w:cs="Calibri"/>
                      <w:b/>
                      <w:bCs/>
                      <w:color w:val="8C1D83"/>
                    </w:rPr>
                    <w:t xml:space="preserve"> JEAN ZIEGLER ERÖFFNETE MIT SEINER FESTREDE DAS INTERNATIONALE BRUCKNERFEST LINZ 2022</w:t>
                  </w:r>
                </w:p>
                <w:p w14:paraId="090FE547" w14:textId="77777777" w:rsidR="00500DB9" w:rsidRDefault="00500DB9" w:rsidP="00AD2E8E">
                  <w:pPr>
                    <w:autoSpaceDE w:val="0"/>
                    <w:autoSpaceDN w:val="0"/>
                    <w:adjustRightInd w:val="0"/>
                    <w:spacing w:line="360" w:lineRule="auto"/>
                    <w:jc w:val="both"/>
                    <w:rPr>
                      <w:rFonts w:ascii="Calibri" w:hAnsi="Calibri" w:cs="Calibri"/>
                      <w:color w:val="000000"/>
                    </w:rPr>
                  </w:pPr>
                </w:p>
                <w:p w14:paraId="5F58FA7D" w14:textId="569F9489" w:rsidR="00C05F82" w:rsidRDefault="00C05F82" w:rsidP="00AD2E8E">
                  <w:pPr>
                    <w:spacing w:line="360" w:lineRule="auto"/>
                    <w:jc w:val="both"/>
                    <w:rPr>
                      <w:rFonts w:ascii="Calibri" w:eastAsia="Times New Roman" w:hAnsi="Calibri" w:cs="Calibri"/>
                      <w:lang w:eastAsia="de-AT"/>
                    </w:rPr>
                  </w:pPr>
                  <w:r>
                    <w:rPr>
                      <w:rFonts w:ascii="Calibri" w:eastAsia="Times New Roman" w:hAnsi="Calibri" w:cs="Calibri"/>
                      <w:lang w:eastAsia="de-AT"/>
                    </w:rPr>
                    <w:lastRenderedPageBreak/>
                    <w:t xml:space="preserve">Der </w:t>
                  </w:r>
                  <w:r w:rsidRPr="00C64A6F">
                    <w:rPr>
                      <w:rFonts w:ascii="Calibri" w:eastAsia="Times New Roman" w:hAnsi="Calibri" w:cs="Calibri"/>
                      <w:b/>
                      <w:lang w:eastAsia="de-AT"/>
                    </w:rPr>
                    <w:t>Weltbestseller</w:t>
                  </w:r>
                  <w:r w:rsidR="00C64A6F" w:rsidRPr="00C64A6F">
                    <w:rPr>
                      <w:rFonts w:ascii="Calibri" w:eastAsia="Times New Roman" w:hAnsi="Calibri" w:cs="Calibri"/>
                      <w:b/>
                      <w:lang w:eastAsia="de-AT"/>
                    </w:rPr>
                    <w:t>a</w:t>
                  </w:r>
                  <w:r w:rsidRPr="00C64A6F">
                    <w:rPr>
                      <w:rFonts w:ascii="Calibri" w:eastAsia="Times New Roman" w:hAnsi="Calibri" w:cs="Calibri"/>
                      <w:b/>
                      <w:lang w:eastAsia="de-AT"/>
                    </w:rPr>
                    <w:t>utor Jean Ziegler</w:t>
                  </w:r>
                  <w:r w:rsidRPr="00C64A6F">
                    <w:rPr>
                      <w:rFonts w:ascii="Calibri" w:eastAsia="Times New Roman" w:hAnsi="Calibri" w:cs="Calibri"/>
                      <w:lang w:eastAsia="de-AT"/>
                    </w:rPr>
                    <w:t>, geboren im schweizerischen Thun</w:t>
                  </w:r>
                  <w:r w:rsidRPr="0037769E">
                    <w:rPr>
                      <w:rFonts w:ascii="Calibri" w:eastAsia="Times New Roman" w:hAnsi="Calibri" w:cs="Calibri"/>
                      <w:lang w:eastAsia="de-AT"/>
                    </w:rPr>
                    <w:t xml:space="preserve">, konnte als Festredner </w:t>
                  </w:r>
                  <w:r>
                    <w:rPr>
                      <w:rFonts w:ascii="Calibri" w:eastAsia="Times New Roman" w:hAnsi="Calibri" w:cs="Calibri"/>
                      <w:lang w:eastAsia="de-AT"/>
                    </w:rPr>
                    <w:t xml:space="preserve">der Eröffnung </w:t>
                  </w:r>
                  <w:r w:rsidRPr="0037769E">
                    <w:rPr>
                      <w:rFonts w:ascii="Calibri" w:eastAsia="Times New Roman" w:hAnsi="Calibri" w:cs="Calibri"/>
                      <w:lang w:eastAsia="de-AT"/>
                    </w:rPr>
                    <w:t>des Internationalen Brucknerfestes Linz 2022</w:t>
                  </w:r>
                  <w:r>
                    <w:rPr>
                      <w:rFonts w:ascii="Calibri" w:eastAsia="Times New Roman" w:hAnsi="Calibri" w:cs="Calibri"/>
                      <w:lang w:eastAsia="de-AT"/>
                    </w:rPr>
                    <w:t xml:space="preserve"> </w:t>
                  </w:r>
                  <w:r w:rsidRPr="0037769E">
                    <w:rPr>
                      <w:rFonts w:ascii="Calibri" w:eastAsia="Times New Roman" w:hAnsi="Calibri" w:cs="Calibri"/>
                      <w:lang w:eastAsia="de-AT"/>
                    </w:rPr>
                    <w:t xml:space="preserve">gewonnen werden, </w:t>
                  </w:r>
                  <w:r>
                    <w:rPr>
                      <w:rFonts w:ascii="Calibri" w:eastAsia="Times New Roman" w:hAnsi="Calibri" w:cs="Calibri"/>
                      <w:lang w:eastAsia="de-AT"/>
                    </w:rPr>
                    <w:t xml:space="preserve">das jedes Jahr </w:t>
                  </w:r>
                  <w:r w:rsidRPr="0037769E">
                    <w:rPr>
                      <w:rFonts w:ascii="Calibri" w:eastAsia="Times New Roman" w:hAnsi="Calibri" w:cs="Calibri"/>
                      <w:lang w:eastAsia="de-AT"/>
                    </w:rPr>
                    <w:t>vo</w:t>
                  </w:r>
                  <w:r>
                    <w:rPr>
                      <w:rFonts w:ascii="Calibri" w:eastAsia="Times New Roman" w:hAnsi="Calibri" w:cs="Calibri"/>
                      <w:lang w:eastAsia="de-AT"/>
                    </w:rPr>
                    <w:t>m</w:t>
                  </w:r>
                  <w:r w:rsidRPr="0037769E">
                    <w:rPr>
                      <w:rFonts w:ascii="Calibri" w:eastAsia="Times New Roman" w:hAnsi="Calibri" w:cs="Calibri"/>
                      <w:lang w:eastAsia="de-AT"/>
                    </w:rPr>
                    <w:t xml:space="preserve"> 4. September (Bruckners Geburtstag) bis </w:t>
                  </w:r>
                  <w:r>
                    <w:rPr>
                      <w:rFonts w:ascii="Calibri" w:eastAsia="Times New Roman" w:hAnsi="Calibri" w:cs="Calibri"/>
                      <w:lang w:eastAsia="de-AT"/>
                    </w:rPr>
                    <w:t xml:space="preserve">zum </w:t>
                  </w:r>
                  <w:r w:rsidRPr="0037769E">
                    <w:rPr>
                      <w:rFonts w:ascii="Calibri" w:eastAsia="Times New Roman" w:hAnsi="Calibri" w:cs="Calibri"/>
                      <w:lang w:eastAsia="de-AT"/>
                    </w:rPr>
                    <w:t>11. Oktober (</w:t>
                  </w:r>
                  <w:r>
                    <w:rPr>
                      <w:rFonts w:ascii="Calibri" w:eastAsia="Times New Roman" w:hAnsi="Calibri" w:cs="Calibri"/>
                      <w:lang w:eastAsia="de-AT"/>
                    </w:rPr>
                    <w:t>Bruckners Todestag) stattfindet</w:t>
                  </w:r>
                  <w:r w:rsidRPr="0037769E">
                    <w:rPr>
                      <w:rFonts w:ascii="Calibri" w:eastAsia="Times New Roman" w:hAnsi="Calibri" w:cs="Calibri"/>
                      <w:lang w:eastAsia="de-AT"/>
                    </w:rPr>
                    <w:t xml:space="preserve">. </w:t>
                  </w:r>
                  <w:r w:rsidRPr="0037769E">
                    <w:rPr>
                      <w:rFonts w:ascii="Calibri" w:hAnsi="Calibri" w:cs="Calibri"/>
                    </w:rPr>
                    <w:t xml:space="preserve">Der </w:t>
                  </w:r>
                  <w:r>
                    <w:rPr>
                      <w:rFonts w:ascii="Calibri" w:hAnsi="Calibri" w:cs="Calibri"/>
                    </w:rPr>
                    <w:t xml:space="preserve">international </w:t>
                  </w:r>
                  <w:r w:rsidRPr="0037769E">
                    <w:rPr>
                      <w:rFonts w:ascii="Calibri" w:hAnsi="Calibri" w:cs="Calibri"/>
                    </w:rPr>
                    <w:t xml:space="preserve">bekannte </w:t>
                  </w:r>
                  <w:r w:rsidRPr="0037769E">
                    <w:rPr>
                      <w:rFonts w:ascii="Calibri" w:hAnsi="Calibri" w:cs="Calibri"/>
                      <w:b/>
                    </w:rPr>
                    <w:t>S</w:t>
                  </w:r>
                  <w:r w:rsidRPr="0037769E">
                    <w:rPr>
                      <w:rFonts w:ascii="Calibri" w:eastAsia="Times New Roman" w:hAnsi="Calibri" w:cs="Calibri"/>
                      <w:b/>
                      <w:lang w:eastAsia="de-AT"/>
                    </w:rPr>
                    <w:t>oziologe, Politiker</w:t>
                  </w:r>
                  <w:r>
                    <w:rPr>
                      <w:rFonts w:ascii="Calibri" w:hAnsi="Calibri" w:cs="Calibri"/>
                      <w:b/>
                    </w:rPr>
                    <w:t xml:space="preserve">, </w:t>
                  </w:r>
                  <w:r w:rsidRPr="0037769E">
                    <w:rPr>
                      <w:rFonts w:ascii="Calibri" w:hAnsi="Calibri" w:cs="Calibri"/>
                      <w:b/>
                    </w:rPr>
                    <w:t>Sachbuch- und Romanautor</w:t>
                  </w:r>
                  <w:r w:rsidRPr="0037769E">
                    <w:rPr>
                      <w:rFonts w:ascii="Calibri" w:hAnsi="Calibri" w:cs="Calibri"/>
                    </w:rPr>
                    <w:t xml:space="preserve"> gilt als </w:t>
                  </w:r>
                  <w:r w:rsidRPr="0037769E">
                    <w:rPr>
                      <w:rFonts w:ascii="Calibri" w:hAnsi="Calibri" w:cs="Calibri"/>
                      <w:b/>
                    </w:rPr>
                    <w:t>einer der</w:t>
                  </w:r>
                  <w:r w:rsidRPr="00C64A6F">
                    <w:rPr>
                      <w:rFonts w:ascii="Calibri" w:hAnsi="Calibri" w:cs="Calibri"/>
                      <w:b/>
                    </w:rPr>
                    <w:t xml:space="preserve"> </w:t>
                  </w:r>
                  <w:r w:rsidRPr="00C64A6F">
                    <w:rPr>
                      <w:rFonts w:ascii="Calibri" w:eastAsia="Times New Roman" w:hAnsi="Calibri" w:cs="Calibri"/>
                      <w:b/>
                      <w:lang w:eastAsia="de-AT"/>
                    </w:rPr>
                    <w:t>bedeutendsten</w:t>
                  </w:r>
                  <w:r w:rsidRPr="00C64A6F">
                    <w:rPr>
                      <w:rFonts w:ascii="Calibri" w:hAnsi="Calibri" w:cs="Calibri"/>
                      <w:b/>
                    </w:rPr>
                    <w:t xml:space="preserve"> </w:t>
                  </w:r>
                  <w:r w:rsidRPr="0037769E">
                    <w:rPr>
                      <w:rFonts w:ascii="Calibri" w:hAnsi="Calibri" w:cs="Calibri"/>
                      <w:b/>
                    </w:rPr>
                    <w:t>Kapitalismus- und Globalisierungskritiker</w:t>
                  </w:r>
                  <w:r w:rsidRPr="0037769E">
                    <w:rPr>
                      <w:rFonts w:ascii="Calibri" w:hAnsi="Calibri" w:cs="Calibri"/>
                    </w:rPr>
                    <w:t xml:space="preserve">. </w:t>
                  </w:r>
                  <w:r w:rsidRPr="0037769E">
                    <w:rPr>
                      <w:rFonts w:ascii="Calibri" w:eastAsia="Times New Roman" w:hAnsi="Calibri" w:cs="Calibri"/>
                      <w:lang w:eastAsia="de-AT"/>
                    </w:rPr>
                    <w:t xml:space="preserve">Ziegler wurde in jungen Jahren geprägt von seiner </w:t>
                  </w:r>
                  <w:r w:rsidRPr="0037769E">
                    <w:rPr>
                      <w:rFonts w:ascii="Calibri" w:eastAsia="Times New Roman" w:hAnsi="Calibri" w:cs="Calibri"/>
                      <w:b/>
                      <w:lang w:eastAsia="de-AT"/>
                    </w:rPr>
                    <w:t xml:space="preserve">Freundschaft </w:t>
                  </w:r>
                  <w:r>
                    <w:rPr>
                      <w:rFonts w:ascii="Calibri" w:eastAsia="Times New Roman" w:hAnsi="Calibri" w:cs="Calibri"/>
                      <w:b/>
                      <w:lang w:eastAsia="de-AT"/>
                    </w:rPr>
                    <w:t>mit</w:t>
                  </w:r>
                  <w:r w:rsidRPr="0037769E">
                    <w:rPr>
                      <w:rFonts w:ascii="Calibri" w:eastAsia="Times New Roman" w:hAnsi="Calibri" w:cs="Calibri"/>
                      <w:b/>
                      <w:lang w:eastAsia="de-AT"/>
                    </w:rPr>
                    <w:t xml:space="preserve"> Jean-Paul Sartre und Simone de Beauvoir</w:t>
                  </w:r>
                  <w:r w:rsidRPr="0037769E">
                    <w:rPr>
                      <w:rFonts w:ascii="Calibri" w:eastAsia="Times New Roman" w:hAnsi="Calibri" w:cs="Calibri"/>
                      <w:lang w:eastAsia="de-AT"/>
                    </w:rPr>
                    <w:t xml:space="preserve">. </w:t>
                  </w:r>
                  <w:r w:rsidR="00C64A6F">
                    <w:t>Sein</w:t>
                  </w:r>
                  <w:r>
                    <w:t xml:space="preserve"> erster Einsatz bei der UNO im Kongo</w:t>
                  </w:r>
                  <w:r w:rsidRPr="0037769E">
                    <w:rPr>
                      <w:rFonts w:ascii="Calibri" w:eastAsia="Times New Roman" w:hAnsi="Calibri" w:cs="Calibri"/>
                      <w:lang w:eastAsia="de-AT"/>
                    </w:rPr>
                    <w:t xml:space="preserve"> (1962</w:t>
                  </w:r>
                  <w:r>
                    <w:rPr>
                      <w:rFonts w:ascii="Calibri" w:eastAsia="Times New Roman" w:hAnsi="Calibri" w:cs="Calibri"/>
                      <w:lang w:eastAsia="de-AT"/>
                    </w:rPr>
                    <w:t>–</w:t>
                  </w:r>
                  <w:r w:rsidRPr="0037769E">
                    <w:rPr>
                      <w:rFonts w:ascii="Calibri" w:eastAsia="Times New Roman" w:hAnsi="Calibri" w:cs="Calibri"/>
                      <w:lang w:eastAsia="de-AT"/>
                    </w:rPr>
                    <w:t xml:space="preserve">65) weckte </w:t>
                  </w:r>
                  <w:r w:rsidRPr="00277EF3">
                    <w:rPr>
                      <w:rFonts w:ascii="Calibri" w:eastAsia="Times New Roman" w:hAnsi="Calibri" w:cs="Calibri"/>
                      <w:b/>
                      <w:lang w:eastAsia="de-AT"/>
                    </w:rPr>
                    <w:t>sein Interesse für die ökonomische und politische Ausbeutung der Länder der Dritten Welt und für die modernen Formen des Klassenkampfes</w:t>
                  </w:r>
                  <w:r w:rsidRPr="0037769E">
                    <w:rPr>
                      <w:rFonts w:ascii="Calibri" w:eastAsia="Times New Roman" w:hAnsi="Calibri" w:cs="Calibri"/>
                      <w:lang w:eastAsia="de-AT"/>
                    </w:rPr>
                    <w:t xml:space="preserve">. </w:t>
                  </w:r>
                  <w:r w:rsidRPr="00277EF3">
                    <w:rPr>
                      <w:rFonts w:ascii="Calibri" w:eastAsia="Times New Roman" w:hAnsi="Calibri" w:cs="Calibri"/>
                      <w:lang w:eastAsia="de-AT"/>
                    </w:rPr>
                    <w:t>Zahlreiche Bücher</w:t>
                  </w:r>
                  <w:r>
                    <w:rPr>
                      <w:rFonts w:ascii="Calibri" w:eastAsia="Times New Roman" w:hAnsi="Calibri" w:cs="Calibri"/>
                      <w:lang w:eastAsia="de-AT"/>
                    </w:rPr>
                    <w:t xml:space="preserve">, </w:t>
                  </w:r>
                  <w:r w:rsidRPr="00277EF3">
                    <w:rPr>
                      <w:rFonts w:ascii="Calibri" w:eastAsia="Times New Roman" w:hAnsi="Calibri" w:cs="Calibri"/>
                      <w:lang w:eastAsia="de-AT"/>
                    </w:rPr>
                    <w:t xml:space="preserve">die in viele Sprachen übersetzt wurden, entstanden zu diesen Themen. </w:t>
                  </w:r>
                  <w:r w:rsidRPr="007E01DA">
                    <w:rPr>
                      <w:rFonts w:ascii="Calibri" w:eastAsia="Times New Roman" w:hAnsi="Calibri" w:cs="Calibri"/>
                      <w:i/>
                      <w:lang w:eastAsia="de-AT"/>
                    </w:rPr>
                    <w:t>Warum wir weiter kämpfen müssen. Mein Leben für eine gerechtere Welt</w:t>
                  </w:r>
                  <w:r>
                    <w:rPr>
                      <w:rFonts w:ascii="Calibri" w:eastAsia="Times New Roman" w:hAnsi="Calibri" w:cs="Calibri"/>
                      <w:lang w:eastAsia="de-AT"/>
                    </w:rPr>
                    <w:t xml:space="preserve"> (2019</w:t>
                  </w:r>
                  <w:r w:rsidRPr="00303A28">
                    <w:rPr>
                      <w:rFonts w:ascii="Calibri" w:eastAsia="Times New Roman" w:hAnsi="Calibri" w:cs="Calibri"/>
                      <w:lang w:eastAsia="de-AT"/>
                    </w:rPr>
                    <w:t xml:space="preserve">), </w:t>
                  </w:r>
                  <w:r w:rsidRPr="007E01DA">
                    <w:rPr>
                      <w:rFonts w:ascii="Calibri" w:eastAsia="Times New Roman" w:hAnsi="Calibri" w:cs="Calibri"/>
                      <w:bCs/>
                      <w:i/>
                      <w:lang w:eastAsia="de-AT"/>
                    </w:rPr>
                    <w:t>Was ist so schlimm am Kapitalismus? Antworten auf die Fragen meiner Enkelin</w:t>
                  </w:r>
                  <w:r>
                    <w:rPr>
                      <w:rFonts w:ascii="Calibri" w:eastAsia="Times New Roman" w:hAnsi="Calibri" w:cs="Calibri"/>
                      <w:lang w:eastAsia="de-AT"/>
                    </w:rPr>
                    <w:t xml:space="preserve"> (2021</w:t>
                  </w:r>
                  <w:r w:rsidRPr="00303A28">
                    <w:rPr>
                      <w:rFonts w:ascii="Calibri" w:eastAsia="Times New Roman" w:hAnsi="Calibri" w:cs="Calibri"/>
                      <w:lang w:eastAsia="de-AT"/>
                    </w:rPr>
                    <w:t xml:space="preserve">) und </w:t>
                  </w:r>
                  <w:r w:rsidRPr="007E01DA">
                    <w:rPr>
                      <w:rFonts w:ascii="Calibri" w:eastAsia="Times New Roman" w:hAnsi="Calibri" w:cs="Calibri"/>
                      <w:bCs/>
                      <w:i/>
                      <w:lang w:eastAsia="de-AT"/>
                    </w:rPr>
                    <w:t>Die Schande Europas. Von Flüchtlingen und Menschenrechten</w:t>
                  </w:r>
                  <w:r>
                    <w:rPr>
                      <w:rFonts w:ascii="Calibri" w:eastAsia="Times New Roman" w:hAnsi="Calibri" w:cs="Calibri"/>
                      <w:lang w:eastAsia="de-AT"/>
                    </w:rPr>
                    <w:t xml:space="preserve"> (2022</w:t>
                  </w:r>
                  <w:r w:rsidRPr="00303A28">
                    <w:rPr>
                      <w:rFonts w:ascii="Calibri" w:eastAsia="Times New Roman" w:hAnsi="Calibri" w:cs="Calibri"/>
                      <w:lang w:eastAsia="de-AT"/>
                    </w:rPr>
                    <w:t xml:space="preserve">). </w:t>
                  </w:r>
                  <w:r w:rsidRPr="00277EF3">
                    <w:rPr>
                      <w:rFonts w:ascii="Calibri" w:eastAsia="Times New Roman" w:hAnsi="Calibri" w:cs="Calibri"/>
                      <w:lang w:eastAsia="de-AT"/>
                    </w:rPr>
                    <w:t xml:space="preserve">Jean Ziegler war mehr als 20 Jahre </w:t>
                  </w:r>
                  <w:r w:rsidR="00405C0A">
                    <w:rPr>
                      <w:rFonts w:ascii="Calibri" w:eastAsia="Times New Roman" w:hAnsi="Calibri" w:cs="Calibri"/>
                      <w:lang w:eastAsia="de-AT"/>
                    </w:rPr>
                    <w:t xml:space="preserve">lang </w:t>
                  </w:r>
                  <w:r w:rsidRPr="00277EF3">
                    <w:rPr>
                      <w:rFonts w:ascii="Calibri" w:eastAsia="Times New Roman" w:hAnsi="Calibri" w:cs="Calibri"/>
                      <w:lang w:eastAsia="de-AT"/>
                    </w:rPr>
                    <w:t>Abgeordneter von Genf im Ei</w:t>
                  </w:r>
                  <w:r>
                    <w:rPr>
                      <w:rFonts w:ascii="Calibri" w:eastAsia="Times New Roman" w:hAnsi="Calibri" w:cs="Calibri"/>
                      <w:lang w:eastAsia="de-AT"/>
                    </w:rPr>
                    <w:t>dgenössischen Parlament (1967–83 und 1987–</w:t>
                  </w:r>
                  <w:r w:rsidRPr="00277EF3">
                    <w:rPr>
                      <w:rFonts w:ascii="Calibri" w:eastAsia="Times New Roman" w:hAnsi="Calibri" w:cs="Calibri"/>
                      <w:lang w:eastAsia="de-AT"/>
                    </w:rPr>
                    <w:t xml:space="preserve">99) und lehrte bis Mai 2002 als </w:t>
                  </w:r>
                  <w:r w:rsidRPr="00277EF3">
                    <w:rPr>
                      <w:rFonts w:ascii="Calibri" w:eastAsia="Times New Roman" w:hAnsi="Calibri" w:cs="Calibri"/>
                      <w:b/>
                      <w:bCs/>
                      <w:lang w:eastAsia="de-AT"/>
                    </w:rPr>
                    <w:t>Professor für Soziologie</w:t>
                  </w:r>
                  <w:r w:rsidRPr="00277EF3">
                    <w:rPr>
                      <w:rFonts w:ascii="Calibri" w:eastAsia="Times New Roman" w:hAnsi="Calibri" w:cs="Calibri"/>
                      <w:lang w:eastAsia="de-AT"/>
                    </w:rPr>
                    <w:t xml:space="preserve"> an der Universität Genf und an der Universität Sorbonne in Paris.</w:t>
                  </w:r>
                  <w:r w:rsidR="00405C0A">
                    <w:rPr>
                      <w:rFonts w:ascii="Calibri" w:eastAsia="Times New Roman" w:hAnsi="Calibri" w:cs="Calibri"/>
                      <w:lang w:eastAsia="de-AT"/>
                    </w:rPr>
                    <w:t xml:space="preserve"> </w:t>
                  </w:r>
                  <w:r w:rsidRPr="00277EF3">
                    <w:rPr>
                      <w:rFonts w:ascii="Calibri" w:eastAsia="Times New Roman" w:hAnsi="Calibri" w:cs="Calibri"/>
                      <w:lang w:eastAsia="de-AT"/>
                    </w:rPr>
                    <w:t xml:space="preserve">Von 2000 bis 2008 war er der erste </w:t>
                  </w:r>
                  <w:r w:rsidRPr="00277EF3">
                    <w:rPr>
                      <w:rFonts w:ascii="Calibri" w:eastAsia="Times New Roman" w:hAnsi="Calibri" w:cs="Calibri"/>
                      <w:b/>
                      <w:bCs/>
                      <w:lang w:eastAsia="de-AT"/>
                    </w:rPr>
                    <w:t xml:space="preserve">UNO-Sonderberichterstatter </w:t>
                  </w:r>
                  <w:r w:rsidRPr="00277EF3">
                    <w:rPr>
                      <w:rFonts w:ascii="Calibri" w:eastAsia="Times New Roman" w:hAnsi="Calibri" w:cs="Calibri"/>
                      <w:lang w:eastAsia="de-AT"/>
                    </w:rPr>
                    <w:t xml:space="preserve">für das Recht auf Nahrung sowie Mitglied der UNO-Task Force für humanitäre Hilfe im Irak. </w:t>
                  </w:r>
                  <w:r w:rsidRPr="00303A28">
                    <w:rPr>
                      <w:rFonts w:ascii="Calibri" w:eastAsia="Times New Roman" w:hAnsi="Calibri" w:cs="Calibri"/>
                      <w:lang w:eastAsia="de-AT"/>
                    </w:rPr>
                    <w:t>Von 2008 bis 2012 gehörte Ziegler dem Beratenden Ausschuss des Menschenrechtsrates der UNO an, im September 2013 wurde er erneut in dieses Gremium gewählt. Er ist außerdem im Beirat der Bürger- und Menschenrechtsorganisation Business Crime Control</w:t>
                  </w:r>
                  <w:r>
                    <w:rPr>
                      <w:rFonts w:ascii="Calibri" w:eastAsia="Times New Roman" w:hAnsi="Calibri" w:cs="Calibri"/>
                      <w:lang w:eastAsia="de-AT"/>
                    </w:rPr>
                    <w:t>.</w:t>
                  </w:r>
                  <w:r>
                    <w:rPr>
                      <w:rFonts w:ascii="Verdana" w:hAnsi="Verdana"/>
                      <w:color w:val="C00000"/>
                    </w:rPr>
                    <w:t xml:space="preserve"> </w:t>
                  </w:r>
                  <w:r w:rsidRPr="00277EF3">
                    <w:rPr>
                      <w:rFonts w:ascii="Calibri" w:eastAsia="Times New Roman" w:hAnsi="Calibri" w:cs="Calibri"/>
                      <w:lang w:eastAsia="de-AT"/>
                    </w:rPr>
                    <w:t xml:space="preserve">Jean Ziegler ist Träger </w:t>
                  </w:r>
                  <w:r w:rsidRPr="00277EF3">
                    <w:rPr>
                      <w:rFonts w:ascii="Calibri" w:eastAsia="Times New Roman" w:hAnsi="Calibri" w:cs="Calibri"/>
                      <w:b/>
                      <w:lang w:eastAsia="de-AT"/>
                    </w:rPr>
                    <w:t>verschiedener Ehrendoktorate und internationaler Auszeichnungen</w:t>
                  </w:r>
                  <w:r>
                    <w:rPr>
                      <w:rFonts w:ascii="Calibri" w:eastAsia="Times New Roman" w:hAnsi="Calibri" w:cs="Calibri"/>
                      <w:lang w:eastAsia="de-AT"/>
                    </w:rPr>
                    <w:t>.</w:t>
                  </w:r>
                </w:p>
                <w:p w14:paraId="738E77E1" w14:textId="77777777" w:rsidR="00C05F82" w:rsidRDefault="00C05F82" w:rsidP="00AD2E8E">
                  <w:pPr>
                    <w:spacing w:line="360" w:lineRule="auto"/>
                    <w:jc w:val="both"/>
                    <w:rPr>
                      <w:rFonts w:ascii="Calibri" w:eastAsia="Times New Roman" w:hAnsi="Calibri" w:cs="Calibri"/>
                      <w:lang w:eastAsia="de-AT"/>
                    </w:rPr>
                  </w:pPr>
                </w:p>
                <w:p w14:paraId="4E8CCCDD" w14:textId="37D15E54" w:rsidR="00C05F82" w:rsidRPr="0028208F" w:rsidRDefault="00C05F82" w:rsidP="00AD2E8E">
                  <w:pPr>
                    <w:autoSpaceDE w:val="0"/>
                    <w:autoSpaceDN w:val="0"/>
                    <w:adjustRightInd w:val="0"/>
                    <w:spacing w:line="360" w:lineRule="auto"/>
                    <w:jc w:val="both"/>
                    <w:rPr>
                      <w:bCs/>
                      <w:i/>
                      <w:lang w:val="de-DE"/>
                    </w:rPr>
                  </w:pPr>
                  <w:r w:rsidRPr="0028208F">
                    <w:rPr>
                      <w:bCs/>
                      <w:i/>
                      <w:lang w:val="de-DE"/>
                    </w:rPr>
                    <w:t>„Der fürchterliche Vernichtungskrieg, den Wladimir Putin gegen ukrainische Kinder, Männer</w:t>
                  </w:r>
                  <w:r w:rsidR="009972D4">
                    <w:rPr>
                      <w:bCs/>
                      <w:i/>
                      <w:lang w:val="de-DE"/>
                    </w:rPr>
                    <w:t xml:space="preserve"> </w:t>
                  </w:r>
                  <w:r w:rsidRPr="0028208F">
                    <w:rPr>
                      <w:bCs/>
                      <w:i/>
                      <w:lang w:val="de-DE"/>
                    </w:rPr>
                    <w:t>und Frauen führt, bedroht ganz direkt das Leben von Millionen Menschen in der Dritten Welt.</w:t>
                  </w:r>
                  <w:r w:rsidR="009972D4">
                    <w:rPr>
                      <w:bCs/>
                      <w:i/>
                      <w:lang w:val="de-DE"/>
                    </w:rPr>
                    <w:t xml:space="preserve"> </w:t>
                  </w:r>
                  <w:r w:rsidRPr="0028208F">
                    <w:rPr>
                      <w:bCs/>
                      <w:i/>
                      <w:lang w:val="de-DE"/>
                    </w:rPr>
                    <w:t>Schreckliche Hungersnöte drohen in den ärmsten Ländern, die von ukrainischen Getreideexporten</w:t>
                  </w:r>
                  <w:r>
                    <w:rPr>
                      <w:bCs/>
                      <w:i/>
                      <w:lang w:val="de-DE"/>
                    </w:rPr>
                    <w:t xml:space="preserve"> </w:t>
                  </w:r>
                  <w:r w:rsidRPr="0028208F">
                    <w:rPr>
                      <w:bCs/>
                      <w:i/>
                      <w:lang w:val="de-DE"/>
                    </w:rPr>
                    <w:t>abhängig sind. Zum Beispiel in Ägypten, einem der größten Getreideimporteure</w:t>
                  </w:r>
                  <w:r>
                    <w:rPr>
                      <w:bCs/>
                      <w:i/>
                      <w:lang w:val="de-DE"/>
                    </w:rPr>
                    <w:t xml:space="preserve"> </w:t>
                  </w:r>
                  <w:r w:rsidRPr="0028208F">
                    <w:rPr>
                      <w:bCs/>
                      <w:i/>
                      <w:lang w:val="de-DE"/>
                    </w:rPr>
                    <w:t>der Welt. Ägypten importierte vor dem Krieg jährlich rund zwölf Millionen Tonnen Getreide,</w:t>
                  </w:r>
                  <w:r>
                    <w:rPr>
                      <w:bCs/>
                      <w:i/>
                      <w:lang w:val="de-DE"/>
                    </w:rPr>
                    <w:t xml:space="preserve"> </w:t>
                  </w:r>
                  <w:r w:rsidRPr="0028208F">
                    <w:rPr>
                      <w:bCs/>
                      <w:i/>
                      <w:lang w:val="de-DE"/>
                    </w:rPr>
                    <w:t xml:space="preserve">65 Prozent davon aus der Ukraine. Das Grundnahrungsmittel, </w:t>
                  </w:r>
                  <w:r w:rsidRPr="0028208F">
                    <w:rPr>
                      <w:bCs/>
                      <w:i/>
                      <w:lang w:val="de-DE"/>
                    </w:rPr>
                    <w:lastRenderedPageBreak/>
                    <w:t>dessen Preis zur Hälfte vom</w:t>
                  </w:r>
                  <w:r>
                    <w:rPr>
                      <w:bCs/>
                      <w:i/>
                      <w:lang w:val="de-DE"/>
                    </w:rPr>
                    <w:t xml:space="preserve"> </w:t>
                  </w:r>
                  <w:r w:rsidRPr="0028208F">
                    <w:rPr>
                      <w:bCs/>
                      <w:i/>
                      <w:lang w:val="de-DE"/>
                    </w:rPr>
                    <w:t>Staat subventioniert wird, ist das Fladenbrot. Ägypten hat gegenwärtig Vorräte für vier Monate.</w:t>
                  </w:r>
                  <w:r>
                    <w:rPr>
                      <w:bCs/>
                      <w:i/>
                      <w:lang w:val="de-DE"/>
                    </w:rPr>
                    <w:t xml:space="preserve"> </w:t>
                  </w:r>
                  <w:r w:rsidRPr="0028208F">
                    <w:rPr>
                      <w:bCs/>
                      <w:i/>
                      <w:lang w:val="de-DE"/>
                    </w:rPr>
                    <w:t>Dann werden die Getreidepreise explodieren und der Staat wird sie nicht mehr bezahlen</w:t>
                  </w:r>
                  <w:r>
                    <w:rPr>
                      <w:bCs/>
                      <w:i/>
                      <w:lang w:val="de-DE"/>
                    </w:rPr>
                    <w:t xml:space="preserve"> </w:t>
                  </w:r>
                  <w:r w:rsidRPr="0028208F">
                    <w:rPr>
                      <w:bCs/>
                      <w:i/>
                      <w:lang w:val="de-DE"/>
                    </w:rPr>
                    <w:t>können. Wie 1977 werden Hungeraufstände aufflackern und diesmal werden Sonderkredite</w:t>
                  </w:r>
                  <w:r>
                    <w:rPr>
                      <w:bCs/>
                      <w:i/>
                      <w:lang w:val="de-DE"/>
                    </w:rPr>
                    <w:t xml:space="preserve"> </w:t>
                  </w:r>
                  <w:r w:rsidRPr="0028208F">
                    <w:rPr>
                      <w:bCs/>
                      <w:i/>
                      <w:lang w:val="de-DE"/>
                    </w:rPr>
                    <w:t>der Weltbank nicht ausreichen.</w:t>
                  </w:r>
                  <w:r>
                    <w:rPr>
                      <w:bCs/>
                      <w:i/>
                      <w:lang w:val="de-DE"/>
                    </w:rPr>
                    <w:t xml:space="preserve"> </w:t>
                  </w:r>
                  <w:r>
                    <w:rPr>
                      <w:bCs/>
                      <w:i/>
                      <w:sz w:val="22"/>
                      <w:lang w:val="de-DE"/>
                    </w:rPr>
                    <w:t xml:space="preserve">[...] </w:t>
                  </w:r>
                  <w:r w:rsidRPr="00B40380">
                    <w:rPr>
                      <w:bCs/>
                      <w:i/>
                      <w:lang w:val="de-DE"/>
                    </w:rPr>
                    <w:t>Es gibt keine Ohnmacht in der Demokratie. Die Verfassung gibt uns alle Waffen in die Hand,</w:t>
                  </w:r>
                  <w:r>
                    <w:rPr>
                      <w:bCs/>
                      <w:i/>
                      <w:lang w:val="de-DE"/>
                    </w:rPr>
                    <w:t xml:space="preserve"> </w:t>
                  </w:r>
                  <w:r w:rsidRPr="00B40380">
                    <w:rPr>
                      <w:bCs/>
                      <w:i/>
                      <w:lang w:val="de-DE"/>
                    </w:rPr>
                    <w:t>um die mörderischen Strukturen, die den Hunger verursachen, radikal zu zerstören.</w:t>
                  </w:r>
                  <w:r w:rsidRPr="00B40380">
                    <w:rPr>
                      <w:bCs/>
                      <w:i/>
                      <w:sz w:val="22"/>
                      <w:lang w:val="de-DE"/>
                    </w:rPr>
                    <w:t xml:space="preserve"> </w:t>
                  </w:r>
                  <w:r>
                    <w:rPr>
                      <w:bCs/>
                      <w:i/>
                      <w:sz w:val="22"/>
                      <w:lang w:val="de-DE"/>
                    </w:rPr>
                    <w:t>[...]</w:t>
                  </w:r>
                  <w:r>
                    <w:rPr>
                      <w:bCs/>
                      <w:i/>
                      <w:lang w:val="de-DE"/>
                    </w:rPr>
                    <w:t xml:space="preserve"> </w:t>
                  </w:r>
                  <w:r w:rsidRPr="005C1C92">
                    <w:rPr>
                      <w:bCs/>
                      <w:i/>
                      <w:lang w:val="de-DE"/>
                    </w:rPr>
                    <w:t>Ein neues historisches Subjekt ist im Entstehen begriffen: die planetarische Zivilgesellschaft.</w:t>
                  </w:r>
                  <w:r>
                    <w:rPr>
                      <w:bCs/>
                      <w:i/>
                      <w:lang w:val="de-DE"/>
                    </w:rPr>
                    <w:t xml:space="preserve"> </w:t>
                  </w:r>
                  <w:r w:rsidRPr="005C1C92">
                    <w:rPr>
                      <w:bCs/>
                      <w:i/>
                      <w:lang w:val="de-DE"/>
                    </w:rPr>
                    <w:t>Millionen Menschen sind erwacht. Das gilt insbesondere für Österreich. Unzählige soziale Bewegungen,</w:t>
                  </w:r>
                  <w:r>
                    <w:rPr>
                      <w:bCs/>
                      <w:i/>
                      <w:lang w:val="de-DE"/>
                    </w:rPr>
                    <w:t xml:space="preserve"> </w:t>
                  </w:r>
                  <w:r w:rsidRPr="005C1C92">
                    <w:rPr>
                      <w:bCs/>
                      <w:i/>
                      <w:lang w:val="de-DE"/>
                    </w:rPr>
                    <w:t>Gewerkschaften, Kirchen, Nichtregierungsorganisationen, Einzelkämpferinnen und</w:t>
                  </w:r>
                  <w:r>
                    <w:rPr>
                      <w:bCs/>
                      <w:i/>
                      <w:lang w:val="de-DE"/>
                    </w:rPr>
                    <w:t xml:space="preserve"> </w:t>
                  </w:r>
                  <w:r w:rsidRPr="005C1C92">
                    <w:rPr>
                      <w:bCs/>
                      <w:i/>
                      <w:lang w:val="de-DE"/>
                    </w:rPr>
                    <w:t>Einzelkämpfer stellen die kannibalische Weltordnung radikal infrage.</w:t>
                  </w:r>
                  <w:r>
                    <w:rPr>
                      <w:bCs/>
                      <w:i/>
                      <w:lang w:val="de-DE"/>
                    </w:rPr>
                    <w:t xml:space="preserve"> </w:t>
                  </w:r>
                  <w:r w:rsidRPr="005C1C92">
                    <w:rPr>
                      <w:bCs/>
                      <w:i/>
                      <w:lang w:val="de-DE"/>
                    </w:rPr>
                    <w:t>Sie kämpfen an den verschiedensten Widerstandsfronten. Sie folgen keiner Parteilinie und keinem</w:t>
                  </w:r>
                  <w:r>
                    <w:rPr>
                      <w:bCs/>
                      <w:i/>
                      <w:lang w:val="de-DE"/>
                    </w:rPr>
                    <w:t xml:space="preserve"> </w:t>
                  </w:r>
                  <w:r w:rsidRPr="005C1C92">
                    <w:rPr>
                      <w:bCs/>
                      <w:i/>
                      <w:lang w:val="de-DE"/>
                    </w:rPr>
                    <w:t>Zentralkomitee.</w:t>
                  </w:r>
                  <w:r>
                    <w:rPr>
                      <w:bCs/>
                      <w:i/>
                      <w:lang w:val="de-DE"/>
                    </w:rPr>
                    <w:t xml:space="preserve"> </w:t>
                  </w:r>
                  <w:r w:rsidRPr="005C1C92">
                    <w:rPr>
                      <w:bCs/>
                      <w:i/>
                      <w:lang w:val="de-DE"/>
                    </w:rPr>
                    <w:t>Ihr einziger Motor ist das Identitätsbewusstsein aller Menschen.</w:t>
                  </w:r>
                  <w:r>
                    <w:rPr>
                      <w:bCs/>
                      <w:i/>
                      <w:lang w:val="de-DE"/>
                    </w:rPr>
                    <w:t xml:space="preserve"> Ich bin der andere, der andere </w:t>
                  </w:r>
                  <w:r w:rsidRPr="005C1C92">
                    <w:rPr>
                      <w:bCs/>
                      <w:i/>
                      <w:lang w:val="de-DE"/>
                    </w:rPr>
                    <w:t>ist ich. Er ist der Spiegel, in dem ich mich selbst erkenne.</w:t>
                  </w:r>
                  <w:r>
                    <w:rPr>
                      <w:bCs/>
                      <w:i/>
                      <w:lang w:val="de-DE"/>
                    </w:rPr>
                    <w:t xml:space="preserve"> </w:t>
                  </w:r>
                  <w:r w:rsidRPr="005C1C92">
                    <w:rPr>
                      <w:bCs/>
                      <w:i/>
                      <w:lang w:val="de-DE"/>
                    </w:rPr>
                    <w:t xml:space="preserve">Es gibt kein richtiges Leben im falschen. Nur geteiltes Glück ist erlebtes Glück. </w:t>
                  </w:r>
                  <w:r>
                    <w:rPr>
                      <w:bCs/>
                      <w:i/>
                      <w:sz w:val="22"/>
                      <w:lang w:val="de-DE"/>
                    </w:rPr>
                    <w:t>[...]</w:t>
                  </w:r>
                  <w:r>
                    <w:rPr>
                      <w:bCs/>
                      <w:i/>
                      <w:lang w:val="de-DE"/>
                    </w:rPr>
                    <w:t xml:space="preserve"> </w:t>
                  </w:r>
                  <w:r w:rsidRPr="005C1C92">
                    <w:rPr>
                      <w:bCs/>
                      <w:i/>
                      <w:lang w:val="de-DE"/>
                    </w:rPr>
                    <w:t>Ich will nicht in einer Welt leben, die vor Reichtum überquillt, in der aber alle fünf Sekunden</w:t>
                  </w:r>
                  <w:r>
                    <w:rPr>
                      <w:bCs/>
                      <w:i/>
                      <w:lang w:val="de-DE"/>
                    </w:rPr>
                    <w:t xml:space="preserve"> </w:t>
                  </w:r>
                  <w:r w:rsidRPr="005C1C92">
                    <w:rPr>
                      <w:bCs/>
                      <w:i/>
                      <w:lang w:val="de-DE"/>
                    </w:rPr>
                    <w:t>ein Kind den Hungertod stirbt.</w:t>
                  </w:r>
                  <w:r>
                    <w:rPr>
                      <w:bCs/>
                      <w:i/>
                      <w:lang w:val="de-DE"/>
                    </w:rPr>
                    <w:t xml:space="preserve"> </w:t>
                  </w:r>
                  <w:r w:rsidRPr="005C1C92">
                    <w:rPr>
                      <w:bCs/>
                      <w:i/>
                      <w:lang w:val="de-DE"/>
                    </w:rPr>
                    <w:t>Die Geschichte hat einen Sinn. Mein Leben hat einen Sinn. Eine Welt ohne Hunger ist das realistische</w:t>
                  </w:r>
                  <w:r>
                    <w:rPr>
                      <w:bCs/>
                      <w:i/>
                      <w:lang w:val="de-DE"/>
                    </w:rPr>
                    <w:t xml:space="preserve"> </w:t>
                  </w:r>
                  <w:r w:rsidRPr="005C1C92">
                    <w:rPr>
                      <w:bCs/>
                      <w:i/>
                      <w:lang w:val="de-DE"/>
                    </w:rPr>
                    <w:t>Ziel unseres Kampfes.</w:t>
                  </w:r>
                  <w:r>
                    <w:rPr>
                      <w:bCs/>
                      <w:i/>
                      <w:lang w:val="de-DE"/>
                    </w:rPr>
                    <w:t>“</w:t>
                  </w:r>
                </w:p>
                <w:p w14:paraId="00FB66BB" w14:textId="54511DC7" w:rsidR="00C05F82" w:rsidRDefault="00C05F82" w:rsidP="00AD2E8E">
                  <w:pPr>
                    <w:autoSpaceDE w:val="0"/>
                    <w:autoSpaceDN w:val="0"/>
                    <w:adjustRightInd w:val="0"/>
                    <w:spacing w:line="360" w:lineRule="auto"/>
                    <w:jc w:val="both"/>
                    <w:rPr>
                      <w:rFonts w:ascii="Calibri" w:hAnsi="Calibri" w:cs="Calibri"/>
                    </w:rPr>
                  </w:pPr>
                  <w:r w:rsidRPr="0028208F">
                    <w:rPr>
                      <w:rFonts w:ascii="Calibri" w:hAnsi="Calibri" w:cs="Calibri"/>
                      <w:b/>
                    </w:rPr>
                    <w:t>Jean Ziegler</w:t>
                  </w:r>
                  <w:r>
                    <w:rPr>
                      <w:rFonts w:ascii="Calibri" w:hAnsi="Calibri" w:cs="Calibri"/>
                    </w:rPr>
                    <w:t>, Festredner des Internationalen Brucknerfestes Linz 2022</w:t>
                  </w:r>
                </w:p>
                <w:p w14:paraId="46F04A90" w14:textId="64DFEE10" w:rsidR="00AD2E8E" w:rsidRDefault="00AD2E8E" w:rsidP="00AD2E8E">
                  <w:pPr>
                    <w:autoSpaceDE w:val="0"/>
                    <w:autoSpaceDN w:val="0"/>
                    <w:adjustRightInd w:val="0"/>
                    <w:spacing w:line="360" w:lineRule="auto"/>
                    <w:jc w:val="both"/>
                    <w:rPr>
                      <w:rFonts w:ascii="Calibri" w:hAnsi="Calibri" w:cs="Calibri"/>
                    </w:rPr>
                  </w:pPr>
                </w:p>
                <w:p w14:paraId="6889A74F" w14:textId="56750244" w:rsidR="00AD2E8E" w:rsidRDefault="00AD2E8E" w:rsidP="00AD2E8E">
                  <w:pPr>
                    <w:pStyle w:val="xmsonormal"/>
                    <w:spacing w:line="360" w:lineRule="auto"/>
                    <w:jc w:val="both"/>
                    <w:rPr>
                      <w:rFonts w:ascii="Calibri" w:hAnsi="Calibri" w:cs="Calibri"/>
                    </w:rPr>
                  </w:pPr>
                  <w:r w:rsidRPr="00405C0A">
                    <w:rPr>
                      <w:b/>
                      <w:bCs/>
                      <w:lang w:eastAsia="en-US"/>
                    </w:rPr>
                    <w:t>MOTHER GILGAMESH</w:t>
                  </w:r>
                  <w:r w:rsidRPr="00405C0A">
                    <w:rPr>
                      <w:lang w:val="de-DE"/>
                    </w:rPr>
                    <w:t xml:space="preserve"> </w:t>
                  </w:r>
                  <w:r w:rsidRPr="00405C0A">
                    <w:rPr>
                      <w:rFonts w:asciiTheme="minorHAnsi" w:hAnsiTheme="minorHAnsi" w:cstheme="minorHAnsi"/>
                      <w:lang w:val="de-DE"/>
                    </w:rPr>
                    <w:t>–</w:t>
                  </w:r>
                  <w:r>
                    <w:rPr>
                      <w:rFonts w:ascii="Calibri" w:hAnsi="Calibri" w:cs="Calibri"/>
                      <w:lang w:val="de-DE"/>
                    </w:rPr>
                    <w:t xml:space="preserve"> die Linzer Klangwolke 22</w:t>
                  </w:r>
                  <w:r w:rsidR="00405C0A">
                    <w:rPr>
                      <w:rFonts w:ascii="Calibri" w:hAnsi="Calibri" w:cs="Calibri"/>
                      <w:lang w:val="de-DE"/>
                    </w:rPr>
                    <w:t>,</w:t>
                  </w:r>
                  <w:r>
                    <w:rPr>
                      <w:rFonts w:ascii="Calibri" w:hAnsi="Calibri" w:cs="Calibri"/>
                      <w:lang w:val="de-DE"/>
                    </w:rPr>
                    <w:t xml:space="preserve"> präsentiert von Sparkasse OÖ und LINZ AG</w:t>
                  </w:r>
                  <w:r w:rsidR="00405C0A">
                    <w:rPr>
                      <w:rFonts w:ascii="Calibri" w:hAnsi="Calibri" w:cs="Calibri"/>
                      <w:lang w:val="de-DE"/>
                    </w:rPr>
                    <w:t>,</w:t>
                  </w:r>
                  <w:r>
                    <w:rPr>
                      <w:rFonts w:ascii="Calibri" w:hAnsi="Calibri" w:cs="Calibri"/>
                      <w:lang w:val="de-DE"/>
                    </w:rPr>
                    <w:t xml:space="preserve"> zeigte </w:t>
                  </w:r>
                  <w:r w:rsidR="00405C0A">
                    <w:rPr>
                      <w:rFonts w:ascii="Calibri" w:hAnsi="Calibri" w:cs="Calibri"/>
                      <w:lang w:val="de-DE"/>
                    </w:rPr>
                    <w:t>f</w:t>
                  </w:r>
                  <w:r>
                    <w:rPr>
                      <w:rFonts w:ascii="Calibri" w:hAnsi="Calibri" w:cs="Calibri"/>
                      <w:lang w:val="de-DE"/>
                    </w:rPr>
                    <w:t>ulminante Bilder, atemberaubende Momente, ein imposantes Sound</w:t>
                  </w:r>
                  <w:r w:rsidR="00405C0A">
                    <w:rPr>
                      <w:rFonts w:ascii="Calibri" w:hAnsi="Calibri" w:cs="Calibri"/>
                      <w:lang w:val="de-DE"/>
                    </w:rPr>
                    <w:t>-</w:t>
                  </w:r>
                  <w:r>
                    <w:rPr>
                      <w:rFonts w:ascii="Calibri" w:hAnsi="Calibri" w:cs="Calibri"/>
                      <w:lang w:val="de-DE"/>
                    </w:rPr>
                    <w:t xml:space="preserve"> (Stefan Gregory) und Light</w:t>
                  </w:r>
                  <w:r w:rsidR="00405C0A">
                    <w:rPr>
                      <w:rFonts w:ascii="Calibri" w:hAnsi="Calibri" w:cs="Calibri"/>
                      <w:lang w:val="de-DE"/>
                    </w:rPr>
                    <w:t>d</w:t>
                  </w:r>
                  <w:r>
                    <w:rPr>
                      <w:rFonts w:ascii="Calibri" w:hAnsi="Calibri" w:cs="Calibri"/>
                      <w:lang w:val="de-DE"/>
                    </w:rPr>
                    <w:t>esign mit beeindruckenden Laser</w:t>
                  </w:r>
                  <w:r w:rsidR="00405C0A">
                    <w:rPr>
                      <w:rFonts w:ascii="Calibri" w:hAnsi="Calibri" w:cs="Calibri"/>
                      <w:lang w:val="de-DE"/>
                    </w:rPr>
                    <w:t>e</w:t>
                  </w:r>
                  <w:r>
                    <w:rPr>
                      <w:rFonts w:ascii="Calibri" w:hAnsi="Calibri" w:cs="Calibri"/>
                      <w:lang w:val="de-DE"/>
                    </w:rPr>
                    <w:t>ffekten, Lightdrones, gigantische Schiffe (Stage</w:t>
                  </w:r>
                  <w:r w:rsidR="00405C0A">
                    <w:rPr>
                      <w:rFonts w:ascii="Calibri" w:hAnsi="Calibri" w:cs="Calibri"/>
                      <w:lang w:val="de-DE"/>
                    </w:rPr>
                    <w:t>-</w:t>
                  </w:r>
                  <w:r>
                    <w:rPr>
                      <w:rFonts w:ascii="Calibri" w:hAnsi="Calibri" w:cs="Calibri"/>
                      <w:lang w:val="de-DE"/>
                    </w:rPr>
                    <w:t xml:space="preserve"> &amp; Light</w:t>
                  </w:r>
                  <w:r w:rsidR="00405C0A">
                    <w:rPr>
                      <w:rFonts w:ascii="Calibri" w:hAnsi="Calibri" w:cs="Calibri"/>
                      <w:lang w:val="de-DE"/>
                    </w:rPr>
                    <w:t>d</w:t>
                  </w:r>
                  <w:r>
                    <w:rPr>
                      <w:rFonts w:ascii="Calibri" w:hAnsi="Calibri" w:cs="Calibri"/>
                      <w:lang w:val="de-DE"/>
                    </w:rPr>
                    <w:t xml:space="preserve">esign Urs Schönebaum), deren Tragflächen </w:t>
                  </w:r>
                  <w:r>
                    <w:rPr>
                      <w:rFonts w:ascii="Calibri" w:hAnsi="Calibri" w:cs="Calibri"/>
                    </w:rPr>
                    <w:t>zu besonderen Orten des Geschichtenerzählens wurden</w:t>
                  </w:r>
                  <w:r>
                    <w:rPr>
                      <w:rFonts w:ascii="Calibri" w:hAnsi="Calibri" w:cs="Calibri"/>
                      <w:lang w:val="de-DE"/>
                    </w:rPr>
                    <w:t xml:space="preserve"> und Ausnahme</w:t>
                  </w:r>
                  <w:r w:rsidR="00405C0A">
                    <w:rPr>
                      <w:rFonts w:ascii="Calibri" w:hAnsi="Calibri" w:cs="Calibri"/>
                      <w:lang w:val="de-DE"/>
                    </w:rPr>
                    <w:t>s</w:t>
                  </w:r>
                  <w:r>
                    <w:rPr>
                      <w:rFonts w:ascii="Calibri" w:hAnsi="Calibri" w:cs="Calibri"/>
                      <w:lang w:val="de-DE"/>
                    </w:rPr>
                    <w:t xml:space="preserve">chauspielerin Sunnyi Melles in der Hauptrolle als </w:t>
                  </w:r>
                  <w:r>
                    <w:rPr>
                      <w:b/>
                      <w:bCs/>
                      <w:lang w:eastAsia="en-US"/>
                    </w:rPr>
                    <w:t xml:space="preserve">MOTHER </w:t>
                  </w:r>
                  <w:r w:rsidRPr="009972D4">
                    <w:rPr>
                      <w:b/>
                      <w:bCs/>
                      <w:lang w:eastAsia="en-US"/>
                    </w:rPr>
                    <w:t>GILGAMESH</w:t>
                  </w:r>
                  <w:r w:rsidRPr="009972D4">
                    <w:rPr>
                      <w:rFonts w:ascii="Calibri" w:hAnsi="Calibri" w:cs="Calibri"/>
                      <w:lang w:val="de-DE"/>
                    </w:rPr>
                    <w:t xml:space="preserve"> begeisterten fast 80.000 Menschen live im Donaupark Linz und über 100.000 Zuseher*innen </w:t>
                  </w:r>
                  <w:r w:rsidR="00405C0A">
                    <w:rPr>
                      <w:rFonts w:ascii="Calibri" w:hAnsi="Calibri" w:cs="Calibri"/>
                      <w:lang w:val="de-DE"/>
                    </w:rPr>
                    <w:t>durch die</w:t>
                  </w:r>
                  <w:r w:rsidR="009972D4" w:rsidRPr="009972D4">
                    <w:rPr>
                      <w:rFonts w:ascii="Calibri" w:hAnsi="Calibri" w:cs="Calibri"/>
                      <w:lang w:val="de-DE"/>
                    </w:rPr>
                    <w:t xml:space="preserve"> TV1-Ferhsehübertragung</w:t>
                  </w:r>
                  <w:r w:rsidRPr="009972D4">
                    <w:rPr>
                      <w:rFonts w:ascii="Calibri" w:hAnsi="Calibri" w:cs="Calibri"/>
                      <w:lang w:val="de-DE"/>
                    </w:rPr>
                    <w:t xml:space="preserve"> und via Live</w:t>
                  </w:r>
                  <w:r w:rsidR="00405C0A">
                    <w:rPr>
                      <w:rFonts w:ascii="Calibri" w:hAnsi="Calibri" w:cs="Calibri"/>
                      <w:lang w:val="de-DE"/>
                    </w:rPr>
                    <w:t>s</w:t>
                  </w:r>
                  <w:r w:rsidRPr="009972D4">
                    <w:rPr>
                      <w:rFonts w:ascii="Calibri" w:hAnsi="Calibri" w:cs="Calibri"/>
                      <w:lang w:val="de-DE"/>
                    </w:rPr>
                    <w:t>treaming.</w:t>
                  </w:r>
                  <w:r>
                    <w:rPr>
                      <w:rFonts w:ascii="Calibri" w:hAnsi="Calibri" w:cs="Calibri"/>
                      <w:lang w:val="de-DE"/>
                    </w:rPr>
                    <w:t xml:space="preserve"> Die Kraft von Sound und Light in Verbindung mit dem Video</w:t>
                  </w:r>
                  <w:r w:rsidR="00405C0A">
                    <w:rPr>
                      <w:rFonts w:ascii="Calibri" w:hAnsi="Calibri" w:cs="Calibri"/>
                      <w:lang w:val="de-DE"/>
                    </w:rPr>
                    <w:t>d</w:t>
                  </w:r>
                  <w:r>
                    <w:rPr>
                      <w:rFonts w:ascii="Calibri" w:hAnsi="Calibri" w:cs="Calibri"/>
                      <w:lang w:val="de-DE"/>
                    </w:rPr>
                    <w:t xml:space="preserve">esign (Gilbert Nouno) sowie jede Menge Stunts (Ran Arthur Braun), die das </w:t>
                  </w:r>
                  <w:r>
                    <w:rPr>
                      <w:rFonts w:ascii="Calibri" w:hAnsi="Calibri" w:cs="Calibri"/>
                      <w:lang w:val="de-DE"/>
                    </w:rPr>
                    <w:lastRenderedPageBreak/>
                    <w:t>Publikum faszinierten, wurden genutzt, um eine Story zu erzählen, die unter die Haut ging und die Menschheit auf der gemeinsamen Klangwolken</w:t>
                  </w:r>
                  <w:r w:rsidR="00405C0A">
                    <w:rPr>
                      <w:rFonts w:ascii="Calibri" w:hAnsi="Calibri" w:cs="Calibri"/>
                      <w:lang w:val="de-DE"/>
                    </w:rPr>
                    <w:t>e</w:t>
                  </w:r>
                  <w:r>
                    <w:rPr>
                      <w:rFonts w:ascii="Calibri" w:hAnsi="Calibri" w:cs="Calibri"/>
                      <w:lang w:val="de-DE"/>
                    </w:rPr>
                    <w:t xml:space="preserve">rlebnisreise vor essenzielle Fragen des Lebens stellte. </w:t>
                  </w:r>
                  <w:r>
                    <w:rPr>
                      <w:rFonts w:ascii="Calibri" w:hAnsi="Calibri" w:cs="Calibri"/>
                    </w:rPr>
                    <w:t xml:space="preserve">Naturgewalten, die eine bedeutende Rolle spielten und fantastisch inszeniert wurden, umgeben von Poesie, wilder Tyrannei, Wahnsinn der Giganten, Feindschaft, die in Freundschaft mündete, in Liebe gipfelte und die Frage nach der Unsterblichkeit aufwarf, standen im Zentrum. </w:t>
                  </w:r>
                  <w:r w:rsidR="00405C0A">
                    <w:rPr>
                      <w:rFonts w:ascii="Calibri" w:hAnsi="Calibri" w:cs="Calibri"/>
                    </w:rPr>
                    <w:t xml:space="preserve">Die </w:t>
                  </w:r>
                  <w:r>
                    <w:rPr>
                      <w:rFonts w:ascii="Calibri" w:hAnsi="Calibri" w:cs="Calibri"/>
                    </w:rPr>
                    <w:t>mehr als berührende, zum Nachdenken anregende, imposante Linzer Klangwolke 22</w:t>
                  </w:r>
                  <w:r w:rsidR="00405C0A">
                    <w:rPr>
                      <w:rFonts w:ascii="Calibri" w:hAnsi="Calibri" w:cs="Calibri"/>
                    </w:rPr>
                    <w:t>,</w:t>
                  </w:r>
                  <w:r>
                    <w:rPr>
                      <w:rFonts w:ascii="Calibri" w:hAnsi="Calibri" w:cs="Calibri"/>
                    </w:rPr>
                    <w:t xml:space="preserve"> präsentiert von Sparkasse OÖ und LINZ AG</w:t>
                  </w:r>
                  <w:r w:rsidR="00405C0A">
                    <w:rPr>
                      <w:rFonts w:ascii="Calibri" w:hAnsi="Calibri" w:cs="Calibri"/>
                    </w:rPr>
                    <w:t>,</w:t>
                  </w:r>
                  <w:r>
                    <w:rPr>
                      <w:rFonts w:ascii="Calibri" w:hAnsi="Calibri" w:cs="Calibri"/>
                    </w:rPr>
                    <w:t xml:space="preserve"> wurde von Pierre Audi inszeniert.</w:t>
                  </w:r>
                </w:p>
                <w:p w14:paraId="7DBCBBF1" w14:textId="77777777" w:rsidR="00AD2E8E" w:rsidRPr="00AD2E8E" w:rsidRDefault="00AD2E8E" w:rsidP="00AD2E8E">
                  <w:pPr>
                    <w:autoSpaceDE w:val="0"/>
                    <w:autoSpaceDN w:val="0"/>
                    <w:adjustRightInd w:val="0"/>
                    <w:spacing w:line="360" w:lineRule="auto"/>
                    <w:jc w:val="both"/>
                    <w:rPr>
                      <w:rFonts w:ascii="Calibri" w:hAnsi="Calibri" w:cs="Calibri"/>
                    </w:rPr>
                  </w:pPr>
                </w:p>
                <w:p w14:paraId="54CAE60B" w14:textId="77777777" w:rsidR="00BE44D5" w:rsidRDefault="00BE44D5" w:rsidP="00AD2E8E">
                  <w:pPr>
                    <w:spacing w:after="240" w:line="360" w:lineRule="auto"/>
                    <w:jc w:val="both"/>
                    <w:rPr>
                      <w:rFonts w:ascii="Calibri" w:hAnsi="Calibri" w:cs="Calibri"/>
                      <w:color w:val="000000"/>
                    </w:rPr>
                  </w:pPr>
                </w:p>
                <w:p w14:paraId="63689981" w14:textId="240E5476" w:rsidR="009972D4" w:rsidRPr="0037769E" w:rsidRDefault="009972D4" w:rsidP="00AD2E8E">
                  <w:pPr>
                    <w:spacing w:after="240" w:line="360" w:lineRule="auto"/>
                    <w:jc w:val="both"/>
                    <w:rPr>
                      <w:rFonts w:ascii="Calibri" w:hAnsi="Calibri" w:cs="Calibri"/>
                      <w:color w:val="000000"/>
                    </w:rPr>
                  </w:pPr>
                </w:p>
              </w:tc>
            </w:tr>
          </w:tbl>
          <w:p w14:paraId="2AAD5776" w14:textId="77777777" w:rsidR="00BE44D5" w:rsidRPr="001327EC" w:rsidRDefault="00BE44D5" w:rsidP="00AD2E8E">
            <w:pPr>
              <w:spacing w:line="360" w:lineRule="auto"/>
              <w:jc w:val="both"/>
              <w:rPr>
                <w:rFonts w:ascii="Calibri" w:hAnsi="Calibri" w:cs="Calibri"/>
                <w:color w:val="000000"/>
              </w:rPr>
            </w:pPr>
          </w:p>
        </w:tc>
      </w:tr>
    </w:tbl>
    <w:p w14:paraId="513A3BEE" w14:textId="77777777" w:rsidR="00BE44D5" w:rsidRPr="0037769E" w:rsidRDefault="00BE44D5" w:rsidP="00AD2E8E">
      <w:pPr>
        <w:spacing w:line="360" w:lineRule="auto"/>
        <w:contextualSpacing/>
        <w:jc w:val="both"/>
        <w:rPr>
          <w:rFonts w:ascii="Calibri" w:hAnsi="Calibri" w:cs="Calibri"/>
        </w:rPr>
      </w:pPr>
      <w:r w:rsidRPr="0037769E">
        <w:rPr>
          <w:rFonts w:ascii="Calibri" w:hAnsi="Calibri" w:cs="Calibri"/>
        </w:rPr>
        <w:lastRenderedPageBreak/>
        <w:t>FÜR RÜCKFRAGEN: Mag.</w:t>
      </w:r>
      <w:r w:rsidRPr="0037769E">
        <w:rPr>
          <w:rFonts w:ascii="Calibri" w:hAnsi="Calibri" w:cs="Calibri"/>
          <w:vertAlign w:val="superscript"/>
        </w:rPr>
        <w:t>a</w:t>
      </w:r>
      <w:r w:rsidRPr="0037769E">
        <w:rPr>
          <w:rFonts w:ascii="Calibri" w:hAnsi="Calibri" w:cs="Calibri"/>
        </w:rPr>
        <w:t xml:space="preserve"> Valerie Himmelbauer, Pressesprecherin &amp; PR Brucknerhaus Linz</w:t>
      </w:r>
    </w:p>
    <w:p w14:paraId="421A0270" w14:textId="77777777" w:rsidR="00BE44D5" w:rsidRPr="0037769E" w:rsidRDefault="00BE44D5" w:rsidP="00AD2E8E">
      <w:pPr>
        <w:spacing w:line="360" w:lineRule="auto"/>
        <w:jc w:val="both"/>
        <w:rPr>
          <w:rFonts w:ascii="Calibri" w:hAnsi="Calibri" w:cs="Calibri"/>
        </w:rPr>
      </w:pPr>
      <w:r w:rsidRPr="0037769E">
        <w:rPr>
          <w:rFonts w:ascii="Calibri" w:hAnsi="Calibri" w:cs="Calibri"/>
        </w:rPr>
        <w:t>Tel.: +43 (0) 732 7612 2126 | Mobil: +43 (0) 664 88 89 33 50</w:t>
      </w:r>
    </w:p>
    <w:p w14:paraId="7ADC4884" w14:textId="7A850276" w:rsidR="00BE44D5" w:rsidRPr="0037769E" w:rsidRDefault="00BE44D5" w:rsidP="00AD2E8E">
      <w:pPr>
        <w:spacing w:line="360" w:lineRule="auto"/>
        <w:jc w:val="both"/>
        <w:rPr>
          <w:rFonts w:ascii="Calibri" w:hAnsi="Calibri" w:cs="Calibri"/>
        </w:rPr>
      </w:pPr>
      <w:r w:rsidRPr="0037769E">
        <w:rPr>
          <w:rFonts w:ascii="Calibri" w:hAnsi="Calibri" w:cs="Calibri"/>
        </w:rPr>
        <w:t xml:space="preserve">E-Mail: </w:t>
      </w:r>
      <w:hyperlink r:id="rId10" w:history="1">
        <w:r w:rsidR="0030378F" w:rsidRPr="0037769E">
          <w:rPr>
            <w:rStyle w:val="Hyperlink"/>
            <w:rFonts w:ascii="Calibri" w:hAnsi="Calibri" w:cs="Calibri"/>
          </w:rPr>
          <w:t>valerie.himmelbauer@liva.linz.at</w:t>
        </w:r>
      </w:hyperlink>
    </w:p>
    <w:p w14:paraId="6FD6FB3E" w14:textId="77777777" w:rsidR="00BE44D5" w:rsidRPr="0037769E" w:rsidRDefault="00C536DA" w:rsidP="00AD2E8E">
      <w:pPr>
        <w:spacing w:line="360" w:lineRule="auto"/>
        <w:jc w:val="both"/>
        <w:rPr>
          <w:rStyle w:val="Hyperlink"/>
          <w:rFonts w:ascii="Calibri" w:hAnsi="Calibri" w:cs="Calibri"/>
        </w:rPr>
      </w:pPr>
      <w:hyperlink r:id="rId11" w:history="1">
        <w:r w:rsidR="00BE44D5" w:rsidRPr="0037769E">
          <w:rPr>
            <w:rStyle w:val="Hyperlink"/>
            <w:rFonts w:ascii="Calibri" w:hAnsi="Calibri" w:cs="Calibri"/>
          </w:rPr>
          <w:t>brucknerhaus.at</w:t>
        </w:r>
      </w:hyperlink>
      <w:r w:rsidR="00BE44D5" w:rsidRPr="0037769E">
        <w:rPr>
          <w:rFonts w:ascii="Calibri" w:hAnsi="Calibri" w:cs="Calibri"/>
        </w:rPr>
        <w:t xml:space="preserve"> | </w:t>
      </w:r>
      <w:hyperlink r:id="rId12" w:history="1">
        <w:r w:rsidR="00BE44D5" w:rsidRPr="0037769E">
          <w:rPr>
            <w:rStyle w:val="Hyperlink"/>
            <w:rFonts w:ascii="Calibri" w:hAnsi="Calibri" w:cs="Calibri"/>
          </w:rPr>
          <w:t>brucknerfest.at</w:t>
        </w:r>
      </w:hyperlink>
      <w:r w:rsidR="00BE44D5" w:rsidRPr="0037769E">
        <w:rPr>
          <w:rFonts w:ascii="Calibri" w:hAnsi="Calibri" w:cs="Calibri"/>
        </w:rPr>
        <w:t xml:space="preserve">| </w:t>
      </w:r>
      <w:hyperlink r:id="rId13" w:history="1">
        <w:r w:rsidR="00BE44D5" w:rsidRPr="0037769E">
          <w:rPr>
            <w:rStyle w:val="Hyperlink"/>
            <w:rFonts w:ascii="Calibri" w:hAnsi="Calibri" w:cs="Calibri"/>
          </w:rPr>
          <w:t>facebook.com/brucknerhaus</w:t>
        </w:r>
      </w:hyperlink>
    </w:p>
    <w:sectPr w:rsidR="00BE44D5" w:rsidRPr="0037769E" w:rsidSect="00125035">
      <w:headerReference w:type="default" r:id="rId14"/>
      <w:footerReference w:type="default" r:id="rId15"/>
      <w:pgSz w:w="11900" w:h="16840"/>
      <w:pgMar w:top="2257" w:right="1417" w:bottom="1641" w:left="1417" w:header="1191"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9963D" w14:textId="77777777" w:rsidR="00A85214" w:rsidRDefault="00A85214" w:rsidP="000750BB">
      <w:r>
        <w:separator/>
      </w:r>
    </w:p>
  </w:endnote>
  <w:endnote w:type="continuationSeparator" w:id="0">
    <w:p w14:paraId="201A7A20" w14:textId="77777777" w:rsidR="00A85214" w:rsidRDefault="00A85214" w:rsidP="000750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Neue">
    <w:altName w:val="Corbel"/>
    <w:charset w:val="00"/>
    <w:family w:val="roman"/>
    <w:pitch w:val="default"/>
  </w:font>
  <w:font w:name="Arial Unicode MS">
    <w:panose1 w:val="020B0604020202020204"/>
    <w:charset w:val="00"/>
    <w:family w:val="roman"/>
    <w:pitch w:val="default"/>
  </w:font>
  <w:font w:name="BMWType V2 Light">
    <w:altName w:val="Calibri"/>
    <w:charset w:val="00"/>
    <w:family w:val="auto"/>
    <w:pitch w:val="variable"/>
    <w:sig w:usb0="800022BF" w:usb1="9000004A" w:usb2="00000008"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30908159"/>
      <w:docPartObj>
        <w:docPartGallery w:val="Page Numbers (Bottom of Page)"/>
        <w:docPartUnique/>
      </w:docPartObj>
    </w:sdtPr>
    <w:sdtEndPr/>
    <w:sdtContent>
      <w:p w14:paraId="587A699A" w14:textId="4B03A5AC" w:rsidR="0037769E" w:rsidRDefault="0037769E" w:rsidP="00125035">
        <w:pPr>
          <w:pStyle w:val="Fuzeile"/>
          <w:ind w:firstLine="4248"/>
          <w:jc w:val="right"/>
        </w:pPr>
        <w:r>
          <w:fldChar w:fldCharType="begin"/>
        </w:r>
        <w:r>
          <w:instrText>PAGE   \* MERGEFORMAT</w:instrText>
        </w:r>
        <w:r>
          <w:fldChar w:fldCharType="separate"/>
        </w:r>
        <w:r w:rsidR="00C536DA" w:rsidRPr="00C536DA">
          <w:rPr>
            <w:noProof/>
            <w:lang w:val="de-DE"/>
          </w:rPr>
          <w:t>4</w:t>
        </w:r>
        <w:r>
          <w:fldChar w:fldCharType="end"/>
        </w:r>
      </w:p>
    </w:sdtContent>
  </w:sdt>
  <w:p w14:paraId="6B321B06" w14:textId="77777777" w:rsidR="0037769E" w:rsidRDefault="0037769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71A15E" w14:textId="77777777" w:rsidR="00A85214" w:rsidRDefault="00A85214" w:rsidP="000750BB">
      <w:r>
        <w:separator/>
      </w:r>
    </w:p>
  </w:footnote>
  <w:footnote w:type="continuationSeparator" w:id="0">
    <w:p w14:paraId="476E3DEF" w14:textId="77777777" w:rsidR="00A85214" w:rsidRDefault="00A85214" w:rsidP="000750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1063CE" w14:textId="57DF616C" w:rsidR="0037769E" w:rsidRPr="00C54DD4" w:rsidRDefault="0037769E" w:rsidP="005B5EBB">
    <w:pPr>
      <w:pStyle w:val="Kopfzeile"/>
      <w:tabs>
        <w:tab w:val="clear" w:pos="4536"/>
        <w:tab w:val="clear" w:pos="9072"/>
        <w:tab w:val="left" w:pos="1167"/>
      </w:tabs>
      <w:rPr>
        <w:noProof/>
        <w:sz w:val="22"/>
        <w:szCs w:val="22"/>
        <w:lang w:eastAsia="de-AT"/>
      </w:rPr>
    </w:pPr>
    <w:r w:rsidRPr="00C54DD4">
      <w:rPr>
        <w:noProof/>
        <w:sz w:val="22"/>
        <w:szCs w:val="22"/>
        <w:lang w:eastAsia="de-AT"/>
      </w:rPr>
      <w:drawing>
        <wp:anchor distT="0" distB="0" distL="114300" distR="114300" simplePos="0" relativeHeight="251659264" behindDoc="1" locked="0" layoutInCell="1" allowOverlap="1" wp14:anchorId="2FA940C1" wp14:editId="7DFDEAF2">
          <wp:simplePos x="0" y="0"/>
          <wp:positionH relativeFrom="page">
            <wp:posOffset>3175</wp:posOffset>
          </wp:positionH>
          <wp:positionV relativeFrom="paragraph">
            <wp:posOffset>-739140</wp:posOffset>
          </wp:positionV>
          <wp:extent cx="7541384" cy="10659334"/>
          <wp:effectExtent l="0" t="0" r="2540" b="889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extLst>
                      <a:ext uri="{28A0092B-C50C-407E-A947-70E740481C1C}">
                        <a14:useLocalDpi xmlns:a14="http://schemas.microsoft.com/office/drawing/2010/main" val="0"/>
                      </a:ext>
                    </a:extLst>
                  </a:blip>
                  <a:stretch>
                    <a:fillRect/>
                  </a:stretch>
                </pic:blipFill>
                <pic:spPr>
                  <a:xfrm>
                    <a:off x="0" y="0"/>
                    <a:ext cx="7541384" cy="10659334"/>
                  </a:xfrm>
                  <a:prstGeom prst="rect">
                    <a:avLst/>
                  </a:prstGeom>
                </pic:spPr>
              </pic:pic>
            </a:graphicData>
          </a:graphic>
          <wp14:sizeRelH relativeFrom="margin">
            <wp14:pctWidth>0</wp14:pctWidth>
          </wp14:sizeRelH>
          <wp14:sizeRelV relativeFrom="margin">
            <wp14:pctHeight>0</wp14:pctHeight>
          </wp14:sizeRelV>
        </wp:anchor>
      </w:drawing>
    </w:r>
    <w:r>
      <w:rPr>
        <w:noProof/>
        <w:sz w:val="22"/>
        <w:szCs w:val="22"/>
        <w:lang w:eastAsia="de-AT"/>
      </w:rPr>
      <w:tab/>
    </w:r>
  </w:p>
  <w:p w14:paraId="59D1B31F" w14:textId="77777777" w:rsidR="0037769E" w:rsidRDefault="0037769E">
    <w:pPr>
      <w:pStyle w:val="Kopfzeile"/>
      <w:rPr>
        <w:noProof/>
        <w:sz w:val="22"/>
        <w:szCs w:val="22"/>
        <w:lang w:eastAsia="de-AT"/>
      </w:rPr>
    </w:pPr>
  </w:p>
  <w:p w14:paraId="5CD18B92" w14:textId="77777777" w:rsidR="0037769E" w:rsidRPr="00C54DD4" w:rsidRDefault="0037769E">
    <w:pPr>
      <w:pStyle w:val="Kopfzeile"/>
      <w:rPr>
        <w:noProof/>
        <w:sz w:val="22"/>
        <w:szCs w:val="22"/>
        <w:lang w:eastAsia="de-AT"/>
      </w:rPr>
    </w:pPr>
  </w:p>
  <w:p w14:paraId="6DE43BAD" w14:textId="77777777" w:rsidR="0037769E" w:rsidRPr="00C54DD4" w:rsidRDefault="0037769E">
    <w:pPr>
      <w:pStyle w:val="Kopfzeile"/>
      <w:rPr>
        <w:noProof/>
        <w:sz w:val="22"/>
        <w:szCs w:val="22"/>
        <w:lang w:eastAsia="de-AT"/>
      </w:rPr>
    </w:pPr>
  </w:p>
  <w:p w14:paraId="67D23B4E" w14:textId="77777777" w:rsidR="0037769E" w:rsidRPr="00C54DD4" w:rsidRDefault="0037769E" w:rsidP="006D1E99">
    <w:pPr>
      <w:pStyle w:val="Kopfzeile"/>
      <w:tabs>
        <w:tab w:val="clear" w:pos="4536"/>
        <w:tab w:val="clear" w:pos="9072"/>
        <w:tab w:val="center" w:pos="3966"/>
        <w:tab w:val="right" w:pos="9066"/>
      </w:tabs>
      <w:ind w:left="-1134"/>
      <w:rPr>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171BF4"/>
    <w:multiLevelType w:val="hybridMultilevel"/>
    <w:tmpl w:val="76E2486E"/>
    <w:lvl w:ilvl="0" w:tplc="9EC8F744">
      <w:numFmt w:val="bullet"/>
      <w:lvlText w:val="-"/>
      <w:lvlJc w:val="left"/>
      <w:pPr>
        <w:ind w:left="720" w:hanging="360"/>
      </w:pPr>
      <w:rPr>
        <w:rFonts w:ascii="Times New Roman" w:eastAsiaTheme="minorHAnsi"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68D6061"/>
    <w:multiLevelType w:val="hybridMultilevel"/>
    <w:tmpl w:val="DD76A208"/>
    <w:lvl w:ilvl="0" w:tplc="C6B8286A">
      <w:numFmt w:val="bullet"/>
      <w:lvlText w:val="-"/>
      <w:lvlJc w:val="left"/>
      <w:pPr>
        <w:ind w:left="720" w:hanging="360"/>
      </w:pPr>
      <w:rPr>
        <w:rFonts w:ascii="Times New Roman" w:eastAsiaTheme="minorHAnsi"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247A1DBF"/>
    <w:multiLevelType w:val="multilevel"/>
    <w:tmpl w:val="A29E2B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CA731CA"/>
    <w:multiLevelType w:val="hybridMultilevel"/>
    <w:tmpl w:val="6E287CE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37686029"/>
    <w:multiLevelType w:val="hybridMultilevel"/>
    <w:tmpl w:val="53BA5E5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37B84C32"/>
    <w:multiLevelType w:val="hybridMultilevel"/>
    <w:tmpl w:val="C04A4A62"/>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3B0F78ED"/>
    <w:multiLevelType w:val="hybridMultilevel"/>
    <w:tmpl w:val="CE1CB1D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AED7AB0"/>
    <w:multiLevelType w:val="hybridMultilevel"/>
    <w:tmpl w:val="09708BA6"/>
    <w:lvl w:ilvl="0" w:tplc="3060472E">
      <w:start w:val="1"/>
      <w:numFmt w:val="bullet"/>
      <w:lvlText w:val="-"/>
      <w:lvlJc w:val="left"/>
      <w:pPr>
        <w:ind w:left="720" w:hanging="360"/>
      </w:pPr>
      <w:rPr>
        <w:rFonts w:ascii="Times New Roman" w:eastAsiaTheme="minorHAnsi"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6AA4694A"/>
    <w:multiLevelType w:val="hybridMultilevel"/>
    <w:tmpl w:val="1C58B3D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6D563F05"/>
    <w:multiLevelType w:val="hybridMultilevel"/>
    <w:tmpl w:val="DA184CFC"/>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start w:val="1"/>
      <w:numFmt w:val="decimal"/>
      <w:lvlText w:val="%7."/>
      <w:lvlJc w:val="left"/>
      <w:pPr>
        <w:ind w:left="5040" w:hanging="360"/>
      </w:pPr>
    </w:lvl>
    <w:lvl w:ilvl="7" w:tplc="0C070019">
      <w:start w:val="1"/>
      <w:numFmt w:val="lowerLetter"/>
      <w:lvlText w:val="%8."/>
      <w:lvlJc w:val="left"/>
      <w:pPr>
        <w:ind w:left="5760" w:hanging="360"/>
      </w:pPr>
    </w:lvl>
    <w:lvl w:ilvl="8" w:tplc="0C07001B">
      <w:start w:val="1"/>
      <w:numFmt w:val="lowerRoman"/>
      <w:lvlText w:val="%9."/>
      <w:lvlJc w:val="right"/>
      <w:pPr>
        <w:ind w:left="6480" w:hanging="180"/>
      </w:pPr>
    </w:lvl>
  </w:abstractNum>
  <w:abstractNum w:abstractNumId="10" w15:restartNumberingAfterBreak="0">
    <w:nsid w:val="724629D7"/>
    <w:multiLevelType w:val="hybridMultilevel"/>
    <w:tmpl w:val="8E34C4A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7"/>
  </w:num>
  <w:num w:numId="2">
    <w:abstractNumId w:val="5"/>
  </w:num>
  <w:num w:numId="3">
    <w:abstractNumId w:val="10"/>
  </w:num>
  <w:num w:numId="4">
    <w:abstractNumId w:val="1"/>
  </w:num>
  <w:num w:numId="5">
    <w:abstractNumId w:val="0"/>
  </w:num>
  <w:num w:numId="6">
    <w:abstractNumId w:val="3"/>
  </w:num>
  <w:num w:numId="7">
    <w:abstractNumId w:val="6"/>
  </w:num>
  <w:num w:numId="8">
    <w:abstractNumId w:val="4"/>
  </w:num>
  <w:num w:numId="9">
    <w:abstractNumId w:val="8"/>
  </w:num>
  <w:num w:numId="10">
    <w:abstractNumId w:val="2"/>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AT" w:vendorID="64" w:dllVersion="6" w:nlCheck="1" w:checkStyle="0"/>
  <w:activeWritingStyle w:appName="MSWord" w:lang="de-DE" w:vendorID="64" w:dllVersion="6" w:nlCheck="1" w:checkStyle="0"/>
  <w:activeWritingStyle w:appName="MSWord" w:lang="it-IT" w:vendorID="64" w:dllVersion="6" w:nlCheck="1" w:checkStyle="0"/>
  <w:activeWritingStyle w:appName="MSWord" w:lang="de-DE" w:vendorID="64" w:dllVersion="4096" w:nlCheck="1" w:checkStyle="0"/>
  <w:activeWritingStyle w:appName="MSWord" w:lang="de-AT" w:vendorID="64" w:dllVersion="4096" w:nlCheck="1" w:checkStyle="0"/>
  <w:activeWritingStyle w:appName="MSWord" w:lang="de-DE" w:vendorID="64" w:dllVersion="131078" w:nlCheck="1" w:checkStyle="0"/>
  <w:activeWritingStyle w:appName="MSWord" w:lang="de-AT" w:vendorID="64" w:dllVersion="131078" w:nlCheck="1" w:checkStyle="0"/>
  <w:activeWritingStyle w:appName="MSWord" w:lang="en-US" w:vendorID="64" w:dllVersion="131078" w:nlCheck="1" w:checkStyle="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50BB"/>
    <w:rsid w:val="00001F84"/>
    <w:rsid w:val="000128A2"/>
    <w:rsid w:val="00012BBF"/>
    <w:rsid w:val="000153C7"/>
    <w:rsid w:val="00017EB2"/>
    <w:rsid w:val="00023C3F"/>
    <w:rsid w:val="00026929"/>
    <w:rsid w:val="000356B1"/>
    <w:rsid w:val="00035CBD"/>
    <w:rsid w:val="00045ED0"/>
    <w:rsid w:val="00052BD9"/>
    <w:rsid w:val="000568EE"/>
    <w:rsid w:val="000575AD"/>
    <w:rsid w:val="000612EC"/>
    <w:rsid w:val="00063B16"/>
    <w:rsid w:val="00067A09"/>
    <w:rsid w:val="000724E9"/>
    <w:rsid w:val="000750BB"/>
    <w:rsid w:val="000846D7"/>
    <w:rsid w:val="00085221"/>
    <w:rsid w:val="00085342"/>
    <w:rsid w:val="00094CF2"/>
    <w:rsid w:val="000C0E7C"/>
    <w:rsid w:val="000C4609"/>
    <w:rsid w:val="000D743D"/>
    <w:rsid w:val="000E0B9B"/>
    <w:rsid w:val="000E1C5A"/>
    <w:rsid w:val="000F5136"/>
    <w:rsid w:val="00113454"/>
    <w:rsid w:val="001134F4"/>
    <w:rsid w:val="001163F6"/>
    <w:rsid w:val="00117866"/>
    <w:rsid w:val="00125035"/>
    <w:rsid w:val="001327EC"/>
    <w:rsid w:val="00137605"/>
    <w:rsid w:val="001400B0"/>
    <w:rsid w:val="001469D1"/>
    <w:rsid w:val="00146AA4"/>
    <w:rsid w:val="00154E1E"/>
    <w:rsid w:val="00161572"/>
    <w:rsid w:val="0019301D"/>
    <w:rsid w:val="00197DB2"/>
    <w:rsid w:val="001B0DCB"/>
    <w:rsid w:val="001C10AC"/>
    <w:rsid w:val="001C2140"/>
    <w:rsid w:val="001C6EFD"/>
    <w:rsid w:val="001E000F"/>
    <w:rsid w:val="001E1C8C"/>
    <w:rsid w:val="001F3C85"/>
    <w:rsid w:val="002018FC"/>
    <w:rsid w:val="00203E92"/>
    <w:rsid w:val="00205462"/>
    <w:rsid w:val="002134A2"/>
    <w:rsid w:val="00214A6D"/>
    <w:rsid w:val="00230407"/>
    <w:rsid w:val="00233E94"/>
    <w:rsid w:val="00237856"/>
    <w:rsid w:val="00243DDB"/>
    <w:rsid w:val="00252FBA"/>
    <w:rsid w:val="00256DD6"/>
    <w:rsid w:val="00260F32"/>
    <w:rsid w:val="00265E3A"/>
    <w:rsid w:val="002712C8"/>
    <w:rsid w:val="00271E40"/>
    <w:rsid w:val="0027234B"/>
    <w:rsid w:val="0027482E"/>
    <w:rsid w:val="0027748E"/>
    <w:rsid w:val="00277EF3"/>
    <w:rsid w:val="00280786"/>
    <w:rsid w:val="0028208F"/>
    <w:rsid w:val="0028464F"/>
    <w:rsid w:val="0029573B"/>
    <w:rsid w:val="0029638C"/>
    <w:rsid w:val="002A6954"/>
    <w:rsid w:val="002B0A5A"/>
    <w:rsid w:val="002B5647"/>
    <w:rsid w:val="002B74E8"/>
    <w:rsid w:val="002C0EBA"/>
    <w:rsid w:val="002C2590"/>
    <w:rsid w:val="002E5EAC"/>
    <w:rsid w:val="002F6931"/>
    <w:rsid w:val="002F6CED"/>
    <w:rsid w:val="002F73C4"/>
    <w:rsid w:val="0030378F"/>
    <w:rsid w:val="00303A28"/>
    <w:rsid w:val="00304773"/>
    <w:rsid w:val="003320D3"/>
    <w:rsid w:val="00333C53"/>
    <w:rsid w:val="00345C9D"/>
    <w:rsid w:val="0034756E"/>
    <w:rsid w:val="0034764F"/>
    <w:rsid w:val="003510D9"/>
    <w:rsid w:val="0035209E"/>
    <w:rsid w:val="00363553"/>
    <w:rsid w:val="0037769E"/>
    <w:rsid w:val="00377ACF"/>
    <w:rsid w:val="0038707E"/>
    <w:rsid w:val="00393217"/>
    <w:rsid w:val="00396233"/>
    <w:rsid w:val="003A3199"/>
    <w:rsid w:val="003B6006"/>
    <w:rsid w:val="003C50AD"/>
    <w:rsid w:val="003C74F3"/>
    <w:rsid w:val="003C78C1"/>
    <w:rsid w:val="003D268E"/>
    <w:rsid w:val="003D3484"/>
    <w:rsid w:val="003D5E5A"/>
    <w:rsid w:val="003E6D24"/>
    <w:rsid w:val="003E7557"/>
    <w:rsid w:val="003E778A"/>
    <w:rsid w:val="003F7CCE"/>
    <w:rsid w:val="00401D8E"/>
    <w:rsid w:val="00403841"/>
    <w:rsid w:val="004042CB"/>
    <w:rsid w:val="00405662"/>
    <w:rsid w:val="00405C0A"/>
    <w:rsid w:val="004061D2"/>
    <w:rsid w:val="00413AAD"/>
    <w:rsid w:val="00414FC8"/>
    <w:rsid w:val="00423014"/>
    <w:rsid w:val="00424630"/>
    <w:rsid w:val="00433024"/>
    <w:rsid w:val="00433690"/>
    <w:rsid w:val="004514B3"/>
    <w:rsid w:val="00451681"/>
    <w:rsid w:val="00464DFB"/>
    <w:rsid w:val="004659AA"/>
    <w:rsid w:val="00472F9F"/>
    <w:rsid w:val="00475566"/>
    <w:rsid w:val="00475ED5"/>
    <w:rsid w:val="004817DE"/>
    <w:rsid w:val="00483A65"/>
    <w:rsid w:val="00490E5B"/>
    <w:rsid w:val="004A56EF"/>
    <w:rsid w:val="004B135F"/>
    <w:rsid w:val="004C1E13"/>
    <w:rsid w:val="004C379E"/>
    <w:rsid w:val="004C6834"/>
    <w:rsid w:val="004C6BC2"/>
    <w:rsid w:val="004C7EE6"/>
    <w:rsid w:val="004D2A7A"/>
    <w:rsid w:val="004E1EAE"/>
    <w:rsid w:val="004E404C"/>
    <w:rsid w:val="004E4C9E"/>
    <w:rsid w:val="004F1BBB"/>
    <w:rsid w:val="004F3811"/>
    <w:rsid w:val="004F4574"/>
    <w:rsid w:val="004F6B7A"/>
    <w:rsid w:val="00500DB9"/>
    <w:rsid w:val="00504040"/>
    <w:rsid w:val="005348F4"/>
    <w:rsid w:val="00536EA9"/>
    <w:rsid w:val="00551198"/>
    <w:rsid w:val="00555346"/>
    <w:rsid w:val="00570A05"/>
    <w:rsid w:val="00570E11"/>
    <w:rsid w:val="00572405"/>
    <w:rsid w:val="0057331E"/>
    <w:rsid w:val="00575B71"/>
    <w:rsid w:val="00580C4B"/>
    <w:rsid w:val="00581180"/>
    <w:rsid w:val="00581909"/>
    <w:rsid w:val="00597E5D"/>
    <w:rsid w:val="005A0F79"/>
    <w:rsid w:val="005A409A"/>
    <w:rsid w:val="005B0D4C"/>
    <w:rsid w:val="005B59AF"/>
    <w:rsid w:val="005B5EBB"/>
    <w:rsid w:val="005B64A8"/>
    <w:rsid w:val="005C1C92"/>
    <w:rsid w:val="005C6982"/>
    <w:rsid w:val="005C6E70"/>
    <w:rsid w:val="005C7461"/>
    <w:rsid w:val="005D2D9B"/>
    <w:rsid w:val="005D3EC3"/>
    <w:rsid w:val="005D5514"/>
    <w:rsid w:val="005E394E"/>
    <w:rsid w:val="005F2563"/>
    <w:rsid w:val="005F2721"/>
    <w:rsid w:val="005F4F67"/>
    <w:rsid w:val="005F5ED9"/>
    <w:rsid w:val="00610D46"/>
    <w:rsid w:val="006155F8"/>
    <w:rsid w:val="0062041A"/>
    <w:rsid w:val="006227B7"/>
    <w:rsid w:val="00623103"/>
    <w:rsid w:val="006231BD"/>
    <w:rsid w:val="00635F9A"/>
    <w:rsid w:val="00643A86"/>
    <w:rsid w:val="00655E7B"/>
    <w:rsid w:val="00660C33"/>
    <w:rsid w:val="006706EC"/>
    <w:rsid w:val="00672548"/>
    <w:rsid w:val="00682EE5"/>
    <w:rsid w:val="00683E64"/>
    <w:rsid w:val="006846FB"/>
    <w:rsid w:val="00686D97"/>
    <w:rsid w:val="006A5CD6"/>
    <w:rsid w:val="006A7D8C"/>
    <w:rsid w:val="006B39F6"/>
    <w:rsid w:val="006B6222"/>
    <w:rsid w:val="006C3F66"/>
    <w:rsid w:val="006C6381"/>
    <w:rsid w:val="006C71F5"/>
    <w:rsid w:val="006D1E99"/>
    <w:rsid w:val="006D33B3"/>
    <w:rsid w:val="006E21DE"/>
    <w:rsid w:val="006E7F65"/>
    <w:rsid w:val="006F377E"/>
    <w:rsid w:val="006F5114"/>
    <w:rsid w:val="006F6378"/>
    <w:rsid w:val="00703170"/>
    <w:rsid w:val="007037EF"/>
    <w:rsid w:val="00711437"/>
    <w:rsid w:val="00712602"/>
    <w:rsid w:val="00715020"/>
    <w:rsid w:val="00725CE5"/>
    <w:rsid w:val="0074518E"/>
    <w:rsid w:val="007503E7"/>
    <w:rsid w:val="00750861"/>
    <w:rsid w:val="00757E1A"/>
    <w:rsid w:val="00766FD1"/>
    <w:rsid w:val="00767480"/>
    <w:rsid w:val="007807E6"/>
    <w:rsid w:val="007838C7"/>
    <w:rsid w:val="0078517E"/>
    <w:rsid w:val="007864CD"/>
    <w:rsid w:val="007A0B5E"/>
    <w:rsid w:val="007B3548"/>
    <w:rsid w:val="007D1A07"/>
    <w:rsid w:val="007D499F"/>
    <w:rsid w:val="007E01DA"/>
    <w:rsid w:val="007E4DFF"/>
    <w:rsid w:val="00804A80"/>
    <w:rsid w:val="008120EB"/>
    <w:rsid w:val="00814072"/>
    <w:rsid w:val="008153FF"/>
    <w:rsid w:val="00815611"/>
    <w:rsid w:val="00834B10"/>
    <w:rsid w:val="00853418"/>
    <w:rsid w:val="00860CB7"/>
    <w:rsid w:val="008669E0"/>
    <w:rsid w:val="00872D02"/>
    <w:rsid w:val="008759D8"/>
    <w:rsid w:val="008841D4"/>
    <w:rsid w:val="008868F2"/>
    <w:rsid w:val="008903A2"/>
    <w:rsid w:val="00892B9C"/>
    <w:rsid w:val="008935D5"/>
    <w:rsid w:val="00895E26"/>
    <w:rsid w:val="00897667"/>
    <w:rsid w:val="008A08A0"/>
    <w:rsid w:val="008A3651"/>
    <w:rsid w:val="008A4BA8"/>
    <w:rsid w:val="008C1307"/>
    <w:rsid w:val="008C1EA2"/>
    <w:rsid w:val="008C5B43"/>
    <w:rsid w:val="008C7F54"/>
    <w:rsid w:val="008E0EF0"/>
    <w:rsid w:val="008E32D3"/>
    <w:rsid w:val="008E535A"/>
    <w:rsid w:val="008F0F71"/>
    <w:rsid w:val="008F4BDA"/>
    <w:rsid w:val="008F598E"/>
    <w:rsid w:val="00901B0E"/>
    <w:rsid w:val="009039D8"/>
    <w:rsid w:val="00905170"/>
    <w:rsid w:val="00921171"/>
    <w:rsid w:val="00923118"/>
    <w:rsid w:val="00937666"/>
    <w:rsid w:val="00940050"/>
    <w:rsid w:val="00952D96"/>
    <w:rsid w:val="00956B0D"/>
    <w:rsid w:val="00963142"/>
    <w:rsid w:val="0096665B"/>
    <w:rsid w:val="00967466"/>
    <w:rsid w:val="0097197E"/>
    <w:rsid w:val="0097419A"/>
    <w:rsid w:val="009809B2"/>
    <w:rsid w:val="0098382E"/>
    <w:rsid w:val="0099135D"/>
    <w:rsid w:val="00994E5F"/>
    <w:rsid w:val="00995172"/>
    <w:rsid w:val="009972D4"/>
    <w:rsid w:val="009A42D4"/>
    <w:rsid w:val="009A600E"/>
    <w:rsid w:val="009B32B8"/>
    <w:rsid w:val="009B4FFF"/>
    <w:rsid w:val="009C018E"/>
    <w:rsid w:val="009D1BBB"/>
    <w:rsid w:val="009D3E86"/>
    <w:rsid w:val="009E0404"/>
    <w:rsid w:val="009E202E"/>
    <w:rsid w:val="009F2748"/>
    <w:rsid w:val="00A04661"/>
    <w:rsid w:val="00A0753C"/>
    <w:rsid w:val="00A13DD8"/>
    <w:rsid w:val="00A1557E"/>
    <w:rsid w:val="00A1666D"/>
    <w:rsid w:val="00A20742"/>
    <w:rsid w:val="00A2253B"/>
    <w:rsid w:val="00A23660"/>
    <w:rsid w:val="00A24558"/>
    <w:rsid w:val="00A25C61"/>
    <w:rsid w:val="00A264A8"/>
    <w:rsid w:val="00A313C3"/>
    <w:rsid w:val="00A329D1"/>
    <w:rsid w:val="00A65B7C"/>
    <w:rsid w:val="00A670F3"/>
    <w:rsid w:val="00A85214"/>
    <w:rsid w:val="00A858FE"/>
    <w:rsid w:val="00A85ADC"/>
    <w:rsid w:val="00A8697D"/>
    <w:rsid w:val="00A86EA5"/>
    <w:rsid w:val="00A900BB"/>
    <w:rsid w:val="00A94C35"/>
    <w:rsid w:val="00A9528F"/>
    <w:rsid w:val="00A97098"/>
    <w:rsid w:val="00AA22C0"/>
    <w:rsid w:val="00AA7B36"/>
    <w:rsid w:val="00AB22EB"/>
    <w:rsid w:val="00AB22F3"/>
    <w:rsid w:val="00AB41E0"/>
    <w:rsid w:val="00AC3309"/>
    <w:rsid w:val="00AC677A"/>
    <w:rsid w:val="00AC7CCA"/>
    <w:rsid w:val="00AD0C79"/>
    <w:rsid w:val="00AD2794"/>
    <w:rsid w:val="00AD2E8E"/>
    <w:rsid w:val="00AD700E"/>
    <w:rsid w:val="00AE359D"/>
    <w:rsid w:val="00AF23E3"/>
    <w:rsid w:val="00AF2E72"/>
    <w:rsid w:val="00AF5C2A"/>
    <w:rsid w:val="00AF6D07"/>
    <w:rsid w:val="00B23F83"/>
    <w:rsid w:val="00B258E0"/>
    <w:rsid w:val="00B26C1E"/>
    <w:rsid w:val="00B325C8"/>
    <w:rsid w:val="00B35AE0"/>
    <w:rsid w:val="00B35E99"/>
    <w:rsid w:val="00B40380"/>
    <w:rsid w:val="00B4239D"/>
    <w:rsid w:val="00B47F40"/>
    <w:rsid w:val="00B5557F"/>
    <w:rsid w:val="00B610AE"/>
    <w:rsid w:val="00B64E30"/>
    <w:rsid w:val="00B65923"/>
    <w:rsid w:val="00B65D00"/>
    <w:rsid w:val="00B70DA8"/>
    <w:rsid w:val="00B74AB8"/>
    <w:rsid w:val="00B76693"/>
    <w:rsid w:val="00B80342"/>
    <w:rsid w:val="00B80EB7"/>
    <w:rsid w:val="00B82422"/>
    <w:rsid w:val="00B835D5"/>
    <w:rsid w:val="00B9017B"/>
    <w:rsid w:val="00B9312A"/>
    <w:rsid w:val="00B9509B"/>
    <w:rsid w:val="00B97987"/>
    <w:rsid w:val="00B97CD6"/>
    <w:rsid w:val="00BA3E50"/>
    <w:rsid w:val="00BA519B"/>
    <w:rsid w:val="00BB274A"/>
    <w:rsid w:val="00BC148B"/>
    <w:rsid w:val="00BD0E76"/>
    <w:rsid w:val="00BD2E4D"/>
    <w:rsid w:val="00BD4545"/>
    <w:rsid w:val="00BD63D1"/>
    <w:rsid w:val="00BD7745"/>
    <w:rsid w:val="00BE1374"/>
    <w:rsid w:val="00BE337C"/>
    <w:rsid w:val="00BE44D5"/>
    <w:rsid w:val="00BE5E91"/>
    <w:rsid w:val="00BE6D3E"/>
    <w:rsid w:val="00BF1CC7"/>
    <w:rsid w:val="00BF3133"/>
    <w:rsid w:val="00BF34BF"/>
    <w:rsid w:val="00C01A55"/>
    <w:rsid w:val="00C02ED6"/>
    <w:rsid w:val="00C05F82"/>
    <w:rsid w:val="00C12FEB"/>
    <w:rsid w:val="00C200D4"/>
    <w:rsid w:val="00C47277"/>
    <w:rsid w:val="00C536DA"/>
    <w:rsid w:val="00C54DD4"/>
    <w:rsid w:val="00C559B2"/>
    <w:rsid w:val="00C60DF4"/>
    <w:rsid w:val="00C6349E"/>
    <w:rsid w:val="00C64A6F"/>
    <w:rsid w:val="00C65B22"/>
    <w:rsid w:val="00C677FF"/>
    <w:rsid w:val="00C709DB"/>
    <w:rsid w:val="00C711D4"/>
    <w:rsid w:val="00C72C57"/>
    <w:rsid w:val="00C86CFC"/>
    <w:rsid w:val="00C87971"/>
    <w:rsid w:val="00C921A7"/>
    <w:rsid w:val="00C92433"/>
    <w:rsid w:val="00C92EFF"/>
    <w:rsid w:val="00C95465"/>
    <w:rsid w:val="00C96B78"/>
    <w:rsid w:val="00CA1A98"/>
    <w:rsid w:val="00CA6A40"/>
    <w:rsid w:val="00CB33F3"/>
    <w:rsid w:val="00CB7D36"/>
    <w:rsid w:val="00CC5F5E"/>
    <w:rsid w:val="00CD1443"/>
    <w:rsid w:val="00CD492F"/>
    <w:rsid w:val="00CE34E9"/>
    <w:rsid w:val="00CE4429"/>
    <w:rsid w:val="00D04325"/>
    <w:rsid w:val="00D06CDD"/>
    <w:rsid w:val="00D12FA4"/>
    <w:rsid w:val="00D554CE"/>
    <w:rsid w:val="00D56BF3"/>
    <w:rsid w:val="00D6541E"/>
    <w:rsid w:val="00D67E54"/>
    <w:rsid w:val="00D7296D"/>
    <w:rsid w:val="00D76A62"/>
    <w:rsid w:val="00D80DCE"/>
    <w:rsid w:val="00D8139E"/>
    <w:rsid w:val="00D836C7"/>
    <w:rsid w:val="00D85313"/>
    <w:rsid w:val="00D8604A"/>
    <w:rsid w:val="00D8740C"/>
    <w:rsid w:val="00D9220C"/>
    <w:rsid w:val="00D974C1"/>
    <w:rsid w:val="00DA4B10"/>
    <w:rsid w:val="00DA775D"/>
    <w:rsid w:val="00DB2938"/>
    <w:rsid w:val="00DC4E5A"/>
    <w:rsid w:val="00DD1FB5"/>
    <w:rsid w:val="00DD462B"/>
    <w:rsid w:val="00DD47A0"/>
    <w:rsid w:val="00DE12A0"/>
    <w:rsid w:val="00DE4EB4"/>
    <w:rsid w:val="00DF454E"/>
    <w:rsid w:val="00E101B0"/>
    <w:rsid w:val="00E2611C"/>
    <w:rsid w:val="00E43522"/>
    <w:rsid w:val="00E4363B"/>
    <w:rsid w:val="00E47CAF"/>
    <w:rsid w:val="00E52919"/>
    <w:rsid w:val="00E56DF6"/>
    <w:rsid w:val="00E665F8"/>
    <w:rsid w:val="00E76DC2"/>
    <w:rsid w:val="00E77201"/>
    <w:rsid w:val="00E9321D"/>
    <w:rsid w:val="00EA3CE6"/>
    <w:rsid w:val="00EA5F9B"/>
    <w:rsid w:val="00EB1C2F"/>
    <w:rsid w:val="00EB3AE9"/>
    <w:rsid w:val="00EB798F"/>
    <w:rsid w:val="00EC1A47"/>
    <w:rsid w:val="00ED241D"/>
    <w:rsid w:val="00ED5266"/>
    <w:rsid w:val="00EE2F07"/>
    <w:rsid w:val="00EE560C"/>
    <w:rsid w:val="00EE59CC"/>
    <w:rsid w:val="00EE6388"/>
    <w:rsid w:val="00EF06AE"/>
    <w:rsid w:val="00EF3309"/>
    <w:rsid w:val="00EF3381"/>
    <w:rsid w:val="00EF5F9D"/>
    <w:rsid w:val="00F02D39"/>
    <w:rsid w:val="00F0568C"/>
    <w:rsid w:val="00F057FE"/>
    <w:rsid w:val="00F0584B"/>
    <w:rsid w:val="00F06C99"/>
    <w:rsid w:val="00F129DC"/>
    <w:rsid w:val="00F13FDA"/>
    <w:rsid w:val="00F15BB2"/>
    <w:rsid w:val="00F172F6"/>
    <w:rsid w:val="00F20DC0"/>
    <w:rsid w:val="00F22A89"/>
    <w:rsid w:val="00F2425D"/>
    <w:rsid w:val="00F2742A"/>
    <w:rsid w:val="00F30757"/>
    <w:rsid w:val="00F3487A"/>
    <w:rsid w:val="00F472D0"/>
    <w:rsid w:val="00F5368C"/>
    <w:rsid w:val="00F63267"/>
    <w:rsid w:val="00F66BC5"/>
    <w:rsid w:val="00F768C1"/>
    <w:rsid w:val="00F7731F"/>
    <w:rsid w:val="00F84DD3"/>
    <w:rsid w:val="00F9583A"/>
    <w:rsid w:val="00FA08B6"/>
    <w:rsid w:val="00FA5649"/>
    <w:rsid w:val="00FA7767"/>
    <w:rsid w:val="00FB5190"/>
    <w:rsid w:val="00FB6978"/>
    <w:rsid w:val="00FB7FCE"/>
    <w:rsid w:val="00FC0C76"/>
    <w:rsid w:val="00FC1BBF"/>
    <w:rsid w:val="00FC72D7"/>
    <w:rsid w:val="00FD00B0"/>
    <w:rsid w:val="00FD3262"/>
    <w:rsid w:val="00FD5DC4"/>
    <w:rsid w:val="00FE0D9D"/>
    <w:rsid w:val="00FE163E"/>
    <w:rsid w:val="00FE1DC9"/>
    <w:rsid w:val="00FF1CAD"/>
    <w:rsid w:val="00FF3EA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79E0F12"/>
  <w15:chartTrackingRefBased/>
  <w15:docId w15:val="{AE1CB0AE-42D3-C644-AE56-F3C40005C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5AE0"/>
  </w:style>
  <w:style w:type="paragraph" w:styleId="berschrift1">
    <w:name w:val="heading 1"/>
    <w:basedOn w:val="Standard"/>
    <w:next w:val="Standard"/>
    <w:link w:val="berschrift1Zchn"/>
    <w:uiPriority w:val="9"/>
    <w:qFormat/>
    <w:rsid w:val="009A600E"/>
    <w:pPr>
      <w:keepNext/>
      <w:keepLines/>
      <w:spacing w:before="240" w:line="276" w:lineRule="auto"/>
      <w:outlineLvl w:val="0"/>
    </w:pPr>
    <w:rPr>
      <w:rFonts w:asciiTheme="majorHAnsi" w:eastAsiaTheme="majorEastAsia" w:hAnsiTheme="majorHAnsi" w:cstheme="majorBidi"/>
      <w:sz w:val="32"/>
      <w:szCs w:val="32"/>
    </w:rPr>
  </w:style>
  <w:style w:type="paragraph" w:styleId="berschrift2">
    <w:name w:val="heading 2"/>
    <w:basedOn w:val="Standard"/>
    <w:next w:val="Standard"/>
    <w:link w:val="berschrift2Zchn"/>
    <w:uiPriority w:val="9"/>
    <w:unhideWhenUsed/>
    <w:qFormat/>
    <w:rsid w:val="009A600E"/>
    <w:pPr>
      <w:keepNext/>
      <w:keepLines/>
      <w:spacing w:before="40" w:line="276" w:lineRule="auto"/>
      <w:outlineLvl w:val="1"/>
    </w:pPr>
    <w:rPr>
      <w:rFonts w:asciiTheme="majorHAnsi" w:eastAsiaTheme="majorEastAsia" w:hAnsiTheme="majorHAnsi" w:cstheme="majorBidi"/>
      <w:sz w:val="26"/>
      <w:szCs w:val="26"/>
    </w:rPr>
  </w:style>
  <w:style w:type="paragraph" w:styleId="berschrift3">
    <w:name w:val="heading 3"/>
    <w:basedOn w:val="Standard"/>
    <w:next w:val="Standard"/>
    <w:link w:val="berschrift3Zchn"/>
    <w:uiPriority w:val="9"/>
    <w:semiHidden/>
    <w:unhideWhenUsed/>
    <w:qFormat/>
    <w:rsid w:val="009A600E"/>
    <w:pPr>
      <w:keepNext/>
      <w:keepLines/>
      <w:spacing w:before="40" w:line="276" w:lineRule="auto"/>
      <w:outlineLvl w:val="2"/>
    </w:pPr>
    <w:rPr>
      <w:rFonts w:asciiTheme="majorHAnsi" w:eastAsiaTheme="majorEastAsia" w:hAnsiTheme="majorHAnsi" w:cstheme="majorBidi"/>
    </w:rPr>
  </w:style>
  <w:style w:type="paragraph" w:styleId="berschrift4">
    <w:name w:val="heading 4"/>
    <w:basedOn w:val="Standard"/>
    <w:next w:val="Standard"/>
    <w:link w:val="berschrift4Zchn"/>
    <w:uiPriority w:val="9"/>
    <w:semiHidden/>
    <w:unhideWhenUsed/>
    <w:qFormat/>
    <w:rsid w:val="009A600E"/>
    <w:pPr>
      <w:keepNext/>
      <w:keepLines/>
      <w:spacing w:before="40" w:line="276" w:lineRule="auto"/>
      <w:outlineLvl w:val="3"/>
    </w:pPr>
    <w:rPr>
      <w:rFonts w:asciiTheme="majorHAnsi" w:eastAsiaTheme="majorEastAsia" w:hAnsiTheme="majorHAnsi" w:cstheme="majorBidi"/>
      <w:i/>
      <w:iCs/>
      <w:sz w:val="22"/>
      <w:szCs w:val="22"/>
    </w:rPr>
  </w:style>
  <w:style w:type="paragraph" w:styleId="berschrift5">
    <w:name w:val="heading 5"/>
    <w:basedOn w:val="Standard"/>
    <w:next w:val="Standard"/>
    <w:link w:val="berschrift5Zchn"/>
    <w:uiPriority w:val="9"/>
    <w:semiHidden/>
    <w:unhideWhenUsed/>
    <w:qFormat/>
    <w:rsid w:val="009A600E"/>
    <w:pPr>
      <w:keepNext/>
      <w:keepLines/>
      <w:spacing w:before="40" w:line="276" w:lineRule="auto"/>
      <w:outlineLvl w:val="4"/>
    </w:pPr>
    <w:rPr>
      <w:rFonts w:asciiTheme="majorHAnsi" w:eastAsiaTheme="majorEastAsia" w:hAnsiTheme="majorHAnsi" w:cstheme="majorBidi"/>
      <w:sz w:val="22"/>
      <w:szCs w:val="22"/>
    </w:rPr>
  </w:style>
  <w:style w:type="paragraph" w:styleId="berschrift6">
    <w:name w:val="heading 6"/>
    <w:basedOn w:val="Standard"/>
    <w:next w:val="Standard"/>
    <w:link w:val="berschrift6Zchn"/>
    <w:uiPriority w:val="9"/>
    <w:semiHidden/>
    <w:unhideWhenUsed/>
    <w:qFormat/>
    <w:rsid w:val="009A600E"/>
    <w:pPr>
      <w:keepNext/>
      <w:keepLines/>
      <w:spacing w:before="40" w:line="276" w:lineRule="auto"/>
      <w:outlineLvl w:val="5"/>
    </w:pPr>
    <w:rPr>
      <w:rFonts w:asciiTheme="majorHAnsi" w:eastAsiaTheme="majorEastAsia" w:hAnsiTheme="majorHAnsi" w:cstheme="majorBidi"/>
      <w:sz w:val="22"/>
      <w:szCs w:val="22"/>
    </w:rPr>
  </w:style>
  <w:style w:type="paragraph" w:styleId="berschrift7">
    <w:name w:val="heading 7"/>
    <w:basedOn w:val="Standard"/>
    <w:next w:val="Standard"/>
    <w:link w:val="berschrift7Zchn"/>
    <w:uiPriority w:val="9"/>
    <w:semiHidden/>
    <w:unhideWhenUsed/>
    <w:qFormat/>
    <w:rsid w:val="009A600E"/>
    <w:pPr>
      <w:keepNext/>
      <w:keepLines/>
      <w:spacing w:before="40" w:line="276" w:lineRule="auto"/>
      <w:outlineLvl w:val="6"/>
    </w:pPr>
    <w:rPr>
      <w:rFonts w:asciiTheme="majorHAnsi" w:eastAsiaTheme="majorEastAsia" w:hAnsiTheme="majorHAnsi" w:cstheme="majorBidi"/>
      <w:i/>
      <w:iCs/>
      <w:sz w:val="22"/>
      <w:szCs w:val="22"/>
    </w:rPr>
  </w:style>
  <w:style w:type="paragraph" w:styleId="berschrift8">
    <w:name w:val="heading 8"/>
    <w:basedOn w:val="Standard"/>
    <w:next w:val="Standard"/>
    <w:link w:val="berschrift8Zchn"/>
    <w:uiPriority w:val="9"/>
    <w:semiHidden/>
    <w:unhideWhenUsed/>
    <w:qFormat/>
    <w:rsid w:val="009A600E"/>
    <w:pPr>
      <w:keepNext/>
      <w:keepLines/>
      <w:spacing w:before="40" w:line="276" w:lineRule="auto"/>
      <w:outlineLvl w:val="7"/>
    </w:pPr>
    <w:rPr>
      <w:rFonts w:asciiTheme="majorHAnsi" w:eastAsiaTheme="majorEastAsia" w:hAnsiTheme="majorHAnsi" w:cstheme="majorBidi"/>
      <w:sz w:val="21"/>
      <w:szCs w:val="21"/>
    </w:rPr>
  </w:style>
  <w:style w:type="paragraph" w:styleId="berschrift9">
    <w:name w:val="heading 9"/>
    <w:basedOn w:val="Standard"/>
    <w:next w:val="Standard"/>
    <w:link w:val="berschrift9Zchn"/>
    <w:uiPriority w:val="9"/>
    <w:semiHidden/>
    <w:unhideWhenUsed/>
    <w:qFormat/>
    <w:rsid w:val="009A600E"/>
    <w:pPr>
      <w:keepNext/>
      <w:keepLines/>
      <w:spacing w:before="40" w:line="276" w:lineRule="auto"/>
      <w:outlineLvl w:val="8"/>
    </w:pPr>
    <w:rPr>
      <w:rFonts w:asciiTheme="majorHAnsi" w:eastAsiaTheme="majorEastAsia" w:hAnsiTheme="majorHAnsi" w:cstheme="majorBidi"/>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750BB"/>
    <w:pPr>
      <w:tabs>
        <w:tab w:val="center" w:pos="4536"/>
        <w:tab w:val="right" w:pos="9072"/>
      </w:tabs>
    </w:pPr>
  </w:style>
  <w:style w:type="character" w:customStyle="1" w:styleId="KopfzeileZchn">
    <w:name w:val="Kopfzeile Zchn"/>
    <w:basedOn w:val="Absatz-Standardschriftart"/>
    <w:link w:val="Kopfzeile"/>
    <w:uiPriority w:val="99"/>
    <w:rsid w:val="000750BB"/>
  </w:style>
  <w:style w:type="paragraph" w:styleId="Fuzeile">
    <w:name w:val="footer"/>
    <w:basedOn w:val="Standard"/>
    <w:link w:val="FuzeileZchn"/>
    <w:uiPriority w:val="99"/>
    <w:unhideWhenUsed/>
    <w:rsid w:val="000750BB"/>
    <w:pPr>
      <w:tabs>
        <w:tab w:val="center" w:pos="4536"/>
        <w:tab w:val="right" w:pos="9072"/>
      </w:tabs>
    </w:pPr>
  </w:style>
  <w:style w:type="character" w:customStyle="1" w:styleId="FuzeileZchn">
    <w:name w:val="Fußzeile Zchn"/>
    <w:basedOn w:val="Absatz-Standardschriftart"/>
    <w:link w:val="Fuzeile"/>
    <w:uiPriority w:val="99"/>
    <w:rsid w:val="000750BB"/>
  </w:style>
  <w:style w:type="character" w:styleId="Fett">
    <w:name w:val="Strong"/>
    <w:basedOn w:val="Absatz-Standardschriftart"/>
    <w:uiPriority w:val="22"/>
    <w:qFormat/>
    <w:rsid w:val="00E2611C"/>
    <w:rPr>
      <w:b/>
      <w:bCs/>
    </w:rPr>
  </w:style>
  <w:style w:type="character" w:styleId="Hyperlink">
    <w:name w:val="Hyperlink"/>
    <w:basedOn w:val="Absatz-Standardschriftart"/>
    <w:uiPriority w:val="99"/>
    <w:unhideWhenUsed/>
    <w:rsid w:val="00E2611C"/>
    <w:rPr>
      <w:color w:val="0563C1" w:themeColor="hyperlink"/>
      <w:u w:val="single"/>
    </w:rPr>
  </w:style>
  <w:style w:type="paragraph" w:customStyle="1" w:styleId="PK1">
    <w:name w:val="PK Ü1"/>
    <w:basedOn w:val="Standard"/>
    <w:link w:val="PK1Zchn"/>
    <w:qFormat/>
    <w:rsid w:val="00E2611C"/>
    <w:pPr>
      <w:contextualSpacing/>
      <w:jc w:val="both"/>
    </w:pPr>
    <w:rPr>
      <w:rFonts w:ascii="Calibri" w:hAnsi="Calibri" w:cs="Calibri"/>
      <w:b/>
      <w:color w:val="4472C4" w:themeColor="accent1"/>
      <w:sz w:val="30"/>
    </w:rPr>
  </w:style>
  <w:style w:type="character" w:customStyle="1" w:styleId="PK1Zchn">
    <w:name w:val="PK Ü1 Zchn"/>
    <w:basedOn w:val="Absatz-Standardschriftart"/>
    <w:link w:val="PK1"/>
    <w:rsid w:val="00E2611C"/>
    <w:rPr>
      <w:rFonts w:ascii="Calibri" w:hAnsi="Calibri" w:cs="Calibri"/>
      <w:b/>
      <w:color w:val="4472C4" w:themeColor="accent1"/>
      <w:sz w:val="30"/>
    </w:rPr>
  </w:style>
  <w:style w:type="character" w:styleId="Kommentarzeichen">
    <w:name w:val="annotation reference"/>
    <w:basedOn w:val="Absatz-Standardschriftart"/>
    <w:uiPriority w:val="99"/>
    <w:semiHidden/>
    <w:unhideWhenUsed/>
    <w:rsid w:val="001E000F"/>
    <w:rPr>
      <w:sz w:val="16"/>
      <w:szCs w:val="16"/>
    </w:rPr>
  </w:style>
  <w:style w:type="paragraph" w:styleId="Kommentartext">
    <w:name w:val="annotation text"/>
    <w:basedOn w:val="Standard"/>
    <w:link w:val="KommentartextZchn"/>
    <w:uiPriority w:val="99"/>
    <w:semiHidden/>
    <w:unhideWhenUsed/>
    <w:rsid w:val="001E000F"/>
    <w:rPr>
      <w:sz w:val="20"/>
      <w:szCs w:val="20"/>
    </w:rPr>
  </w:style>
  <w:style w:type="character" w:customStyle="1" w:styleId="KommentartextZchn">
    <w:name w:val="Kommentartext Zchn"/>
    <w:basedOn w:val="Absatz-Standardschriftart"/>
    <w:link w:val="Kommentartext"/>
    <w:uiPriority w:val="99"/>
    <w:semiHidden/>
    <w:rsid w:val="001E000F"/>
    <w:rPr>
      <w:sz w:val="20"/>
      <w:szCs w:val="20"/>
    </w:rPr>
  </w:style>
  <w:style w:type="paragraph" w:styleId="Kommentarthema">
    <w:name w:val="annotation subject"/>
    <w:basedOn w:val="Kommentartext"/>
    <w:next w:val="Kommentartext"/>
    <w:link w:val="KommentarthemaZchn"/>
    <w:uiPriority w:val="99"/>
    <w:semiHidden/>
    <w:unhideWhenUsed/>
    <w:rsid w:val="001E000F"/>
    <w:rPr>
      <w:b/>
      <w:bCs/>
    </w:rPr>
  </w:style>
  <w:style w:type="character" w:customStyle="1" w:styleId="KommentarthemaZchn">
    <w:name w:val="Kommentarthema Zchn"/>
    <w:basedOn w:val="KommentartextZchn"/>
    <w:link w:val="Kommentarthema"/>
    <w:uiPriority w:val="99"/>
    <w:semiHidden/>
    <w:rsid w:val="001E000F"/>
    <w:rPr>
      <w:b/>
      <w:bCs/>
      <w:sz w:val="20"/>
      <w:szCs w:val="20"/>
    </w:rPr>
  </w:style>
  <w:style w:type="paragraph" w:styleId="Sprechblasentext">
    <w:name w:val="Balloon Text"/>
    <w:basedOn w:val="Standard"/>
    <w:link w:val="SprechblasentextZchn"/>
    <w:uiPriority w:val="99"/>
    <w:semiHidden/>
    <w:unhideWhenUsed/>
    <w:rsid w:val="001E000F"/>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E000F"/>
    <w:rPr>
      <w:rFonts w:ascii="Segoe UI" w:hAnsi="Segoe UI" w:cs="Segoe UI"/>
      <w:sz w:val="18"/>
      <w:szCs w:val="18"/>
    </w:rPr>
  </w:style>
  <w:style w:type="character" w:styleId="BesuchterLink">
    <w:name w:val="FollowedHyperlink"/>
    <w:basedOn w:val="Absatz-Standardschriftart"/>
    <w:uiPriority w:val="99"/>
    <w:semiHidden/>
    <w:unhideWhenUsed/>
    <w:rsid w:val="00AC677A"/>
    <w:rPr>
      <w:color w:val="954F72" w:themeColor="followedHyperlink"/>
      <w:u w:val="single"/>
    </w:rPr>
  </w:style>
  <w:style w:type="character" w:customStyle="1" w:styleId="berschrift1Zchn">
    <w:name w:val="Überschrift 1 Zchn"/>
    <w:basedOn w:val="Absatz-Standardschriftart"/>
    <w:link w:val="berschrift1"/>
    <w:uiPriority w:val="9"/>
    <w:rsid w:val="009A600E"/>
    <w:rPr>
      <w:rFonts w:asciiTheme="majorHAnsi" w:eastAsiaTheme="majorEastAsia" w:hAnsiTheme="majorHAnsi" w:cstheme="majorBidi"/>
      <w:sz w:val="32"/>
      <w:szCs w:val="32"/>
    </w:rPr>
  </w:style>
  <w:style w:type="character" w:customStyle="1" w:styleId="berschrift2Zchn">
    <w:name w:val="Überschrift 2 Zchn"/>
    <w:basedOn w:val="Absatz-Standardschriftart"/>
    <w:link w:val="berschrift2"/>
    <w:uiPriority w:val="9"/>
    <w:rsid w:val="009A600E"/>
    <w:rPr>
      <w:rFonts w:asciiTheme="majorHAnsi" w:eastAsiaTheme="majorEastAsia" w:hAnsiTheme="majorHAnsi" w:cstheme="majorBidi"/>
      <w:sz w:val="26"/>
      <w:szCs w:val="26"/>
    </w:rPr>
  </w:style>
  <w:style w:type="character" w:customStyle="1" w:styleId="berschrift3Zchn">
    <w:name w:val="Überschrift 3 Zchn"/>
    <w:basedOn w:val="Absatz-Standardschriftart"/>
    <w:link w:val="berschrift3"/>
    <w:uiPriority w:val="9"/>
    <w:semiHidden/>
    <w:rsid w:val="009A600E"/>
    <w:rPr>
      <w:rFonts w:asciiTheme="majorHAnsi" w:eastAsiaTheme="majorEastAsia" w:hAnsiTheme="majorHAnsi" w:cstheme="majorBidi"/>
    </w:rPr>
  </w:style>
  <w:style w:type="character" w:customStyle="1" w:styleId="berschrift4Zchn">
    <w:name w:val="Überschrift 4 Zchn"/>
    <w:basedOn w:val="Absatz-Standardschriftart"/>
    <w:link w:val="berschrift4"/>
    <w:uiPriority w:val="9"/>
    <w:semiHidden/>
    <w:rsid w:val="009A600E"/>
    <w:rPr>
      <w:rFonts w:asciiTheme="majorHAnsi" w:eastAsiaTheme="majorEastAsia" w:hAnsiTheme="majorHAnsi" w:cstheme="majorBidi"/>
      <w:i/>
      <w:iCs/>
      <w:sz w:val="22"/>
      <w:szCs w:val="22"/>
    </w:rPr>
  </w:style>
  <w:style w:type="character" w:customStyle="1" w:styleId="berschrift5Zchn">
    <w:name w:val="Überschrift 5 Zchn"/>
    <w:basedOn w:val="Absatz-Standardschriftart"/>
    <w:link w:val="berschrift5"/>
    <w:uiPriority w:val="9"/>
    <w:semiHidden/>
    <w:rsid w:val="009A600E"/>
    <w:rPr>
      <w:rFonts w:asciiTheme="majorHAnsi" w:eastAsiaTheme="majorEastAsia" w:hAnsiTheme="majorHAnsi" w:cstheme="majorBidi"/>
      <w:sz w:val="22"/>
      <w:szCs w:val="22"/>
    </w:rPr>
  </w:style>
  <w:style w:type="character" w:customStyle="1" w:styleId="berschrift6Zchn">
    <w:name w:val="Überschrift 6 Zchn"/>
    <w:basedOn w:val="Absatz-Standardschriftart"/>
    <w:link w:val="berschrift6"/>
    <w:uiPriority w:val="9"/>
    <w:semiHidden/>
    <w:rsid w:val="009A600E"/>
    <w:rPr>
      <w:rFonts w:asciiTheme="majorHAnsi" w:eastAsiaTheme="majorEastAsia" w:hAnsiTheme="majorHAnsi" w:cstheme="majorBidi"/>
      <w:sz w:val="22"/>
      <w:szCs w:val="22"/>
    </w:rPr>
  </w:style>
  <w:style w:type="character" w:customStyle="1" w:styleId="berschrift7Zchn">
    <w:name w:val="Überschrift 7 Zchn"/>
    <w:basedOn w:val="Absatz-Standardschriftart"/>
    <w:link w:val="berschrift7"/>
    <w:uiPriority w:val="9"/>
    <w:semiHidden/>
    <w:rsid w:val="009A600E"/>
    <w:rPr>
      <w:rFonts w:asciiTheme="majorHAnsi" w:eastAsiaTheme="majorEastAsia" w:hAnsiTheme="majorHAnsi" w:cstheme="majorBidi"/>
      <w:i/>
      <w:iCs/>
      <w:sz w:val="22"/>
      <w:szCs w:val="22"/>
    </w:rPr>
  </w:style>
  <w:style w:type="character" w:customStyle="1" w:styleId="berschrift8Zchn">
    <w:name w:val="Überschrift 8 Zchn"/>
    <w:basedOn w:val="Absatz-Standardschriftart"/>
    <w:link w:val="berschrift8"/>
    <w:uiPriority w:val="9"/>
    <w:semiHidden/>
    <w:rsid w:val="009A600E"/>
    <w:rPr>
      <w:rFonts w:asciiTheme="majorHAnsi" w:eastAsiaTheme="majorEastAsia" w:hAnsiTheme="majorHAnsi" w:cstheme="majorBidi"/>
      <w:sz w:val="21"/>
      <w:szCs w:val="21"/>
    </w:rPr>
  </w:style>
  <w:style w:type="character" w:customStyle="1" w:styleId="berschrift9Zchn">
    <w:name w:val="Überschrift 9 Zchn"/>
    <w:basedOn w:val="Absatz-Standardschriftart"/>
    <w:link w:val="berschrift9"/>
    <w:uiPriority w:val="9"/>
    <w:semiHidden/>
    <w:rsid w:val="009A600E"/>
    <w:rPr>
      <w:rFonts w:asciiTheme="majorHAnsi" w:eastAsiaTheme="majorEastAsia" w:hAnsiTheme="majorHAnsi" w:cstheme="majorBidi"/>
      <w:i/>
      <w:iCs/>
      <w:sz w:val="21"/>
      <w:szCs w:val="21"/>
    </w:rPr>
  </w:style>
  <w:style w:type="paragraph" w:styleId="Untertitel">
    <w:name w:val="Subtitle"/>
    <w:basedOn w:val="Standard"/>
    <w:next w:val="Standard"/>
    <w:link w:val="UntertitelZchn"/>
    <w:uiPriority w:val="11"/>
    <w:qFormat/>
    <w:rsid w:val="009A600E"/>
    <w:pPr>
      <w:numPr>
        <w:ilvl w:val="1"/>
      </w:numPr>
      <w:spacing w:after="160" w:line="276" w:lineRule="auto"/>
    </w:pPr>
    <w:rPr>
      <w:rFonts w:eastAsiaTheme="minorEastAsia"/>
      <w:spacing w:val="15"/>
      <w:sz w:val="22"/>
      <w:szCs w:val="22"/>
    </w:rPr>
  </w:style>
  <w:style w:type="character" w:customStyle="1" w:styleId="UntertitelZchn">
    <w:name w:val="Untertitel Zchn"/>
    <w:basedOn w:val="Absatz-Standardschriftart"/>
    <w:link w:val="Untertitel"/>
    <w:uiPriority w:val="11"/>
    <w:rsid w:val="009A600E"/>
    <w:rPr>
      <w:rFonts w:eastAsiaTheme="minorEastAsia"/>
      <w:spacing w:val="15"/>
      <w:sz w:val="22"/>
      <w:szCs w:val="22"/>
    </w:rPr>
  </w:style>
  <w:style w:type="paragraph" w:styleId="Beschriftung">
    <w:name w:val="caption"/>
    <w:basedOn w:val="Standard"/>
    <w:next w:val="Standard"/>
    <w:uiPriority w:val="35"/>
    <w:semiHidden/>
    <w:unhideWhenUsed/>
    <w:qFormat/>
    <w:rsid w:val="009A600E"/>
    <w:pPr>
      <w:spacing w:after="200"/>
    </w:pPr>
    <w:rPr>
      <w:i/>
      <w:iCs/>
      <w:sz w:val="18"/>
      <w:szCs w:val="18"/>
    </w:rPr>
  </w:style>
  <w:style w:type="paragraph" w:styleId="Titel">
    <w:name w:val="Title"/>
    <w:basedOn w:val="Standard"/>
    <w:next w:val="Standard"/>
    <w:link w:val="TitelZchn"/>
    <w:uiPriority w:val="10"/>
    <w:qFormat/>
    <w:rsid w:val="009A600E"/>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9A600E"/>
    <w:rPr>
      <w:rFonts w:asciiTheme="majorHAnsi" w:eastAsiaTheme="majorEastAsia" w:hAnsiTheme="majorHAnsi" w:cstheme="majorBidi"/>
      <w:spacing w:val="-10"/>
      <w:kern w:val="28"/>
      <w:sz w:val="56"/>
      <w:szCs w:val="56"/>
    </w:rPr>
  </w:style>
  <w:style w:type="character" w:styleId="Hervorhebung">
    <w:name w:val="Emphasis"/>
    <w:basedOn w:val="Absatz-Standardschriftart"/>
    <w:uiPriority w:val="20"/>
    <w:qFormat/>
    <w:rsid w:val="009A600E"/>
    <w:rPr>
      <w:i/>
      <w:iCs/>
    </w:rPr>
  </w:style>
  <w:style w:type="paragraph" w:styleId="Listenabsatz">
    <w:name w:val="List Paragraph"/>
    <w:basedOn w:val="Standard"/>
    <w:uiPriority w:val="34"/>
    <w:qFormat/>
    <w:rsid w:val="009A600E"/>
    <w:pPr>
      <w:spacing w:after="200" w:line="276" w:lineRule="auto"/>
      <w:ind w:left="720"/>
      <w:contextualSpacing/>
    </w:pPr>
    <w:rPr>
      <w:sz w:val="22"/>
      <w:szCs w:val="22"/>
    </w:rPr>
  </w:style>
  <w:style w:type="paragraph" w:styleId="Zitat">
    <w:name w:val="Quote"/>
    <w:basedOn w:val="Standard"/>
    <w:next w:val="Standard"/>
    <w:link w:val="ZitatZchn"/>
    <w:uiPriority w:val="29"/>
    <w:qFormat/>
    <w:rsid w:val="009A600E"/>
    <w:pPr>
      <w:spacing w:before="200" w:after="160" w:line="276" w:lineRule="auto"/>
      <w:ind w:left="864" w:right="864"/>
      <w:jc w:val="center"/>
    </w:pPr>
    <w:rPr>
      <w:i/>
      <w:iCs/>
      <w:color w:val="404040" w:themeColor="text1" w:themeTint="BF"/>
      <w:sz w:val="22"/>
      <w:szCs w:val="22"/>
    </w:rPr>
  </w:style>
  <w:style w:type="character" w:customStyle="1" w:styleId="ZitatZchn">
    <w:name w:val="Zitat Zchn"/>
    <w:basedOn w:val="Absatz-Standardschriftart"/>
    <w:link w:val="Zitat"/>
    <w:uiPriority w:val="29"/>
    <w:rsid w:val="009A600E"/>
    <w:rPr>
      <w:i/>
      <w:iCs/>
      <w:color w:val="404040" w:themeColor="text1" w:themeTint="BF"/>
      <w:sz w:val="22"/>
      <w:szCs w:val="22"/>
    </w:rPr>
  </w:style>
  <w:style w:type="paragraph" w:styleId="IntensivesZitat">
    <w:name w:val="Intense Quote"/>
    <w:basedOn w:val="Standard"/>
    <w:next w:val="Standard"/>
    <w:link w:val="IntensivesZitatZchn"/>
    <w:uiPriority w:val="30"/>
    <w:qFormat/>
    <w:rsid w:val="009A600E"/>
    <w:pPr>
      <w:pBdr>
        <w:top w:val="single" w:sz="4" w:space="10" w:color="auto"/>
        <w:bottom w:val="single" w:sz="4" w:space="10" w:color="auto"/>
      </w:pBdr>
      <w:spacing w:before="360" w:after="360" w:line="276" w:lineRule="auto"/>
      <w:ind w:left="864" w:right="864"/>
      <w:jc w:val="center"/>
    </w:pPr>
    <w:rPr>
      <w:i/>
      <w:iCs/>
      <w:sz w:val="22"/>
      <w:szCs w:val="22"/>
    </w:rPr>
  </w:style>
  <w:style w:type="character" w:customStyle="1" w:styleId="IntensivesZitatZchn">
    <w:name w:val="Intensives Zitat Zchn"/>
    <w:basedOn w:val="Absatz-Standardschriftart"/>
    <w:link w:val="IntensivesZitat"/>
    <w:uiPriority w:val="30"/>
    <w:rsid w:val="009A600E"/>
    <w:rPr>
      <w:i/>
      <w:iCs/>
      <w:sz w:val="22"/>
      <w:szCs w:val="22"/>
    </w:rPr>
  </w:style>
  <w:style w:type="character" w:styleId="SchwacheHervorhebung">
    <w:name w:val="Subtle Emphasis"/>
    <w:basedOn w:val="Absatz-Standardschriftart"/>
    <w:uiPriority w:val="19"/>
    <w:qFormat/>
    <w:rsid w:val="009A600E"/>
    <w:rPr>
      <w:i/>
      <w:iCs/>
      <w:color w:val="auto"/>
    </w:rPr>
  </w:style>
  <w:style w:type="character" w:styleId="IntensiveHervorhebung">
    <w:name w:val="Intense Emphasis"/>
    <w:basedOn w:val="Absatz-Standardschriftart"/>
    <w:uiPriority w:val="21"/>
    <w:qFormat/>
    <w:rsid w:val="009A600E"/>
    <w:rPr>
      <w:b/>
      <w:i/>
      <w:iCs/>
      <w:color w:val="auto"/>
    </w:rPr>
  </w:style>
  <w:style w:type="character" w:styleId="SchwacherVerweis">
    <w:name w:val="Subtle Reference"/>
    <w:basedOn w:val="Absatz-Standardschriftart"/>
    <w:uiPriority w:val="31"/>
    <w:qFormat/>
    <w:rsid w:val="009A600E"/>
    <w:rPr>
      <w:smallCaps/>
      <w:color w:val="auto"/>
    </w:rPr>
  </w:style>
  <w:style w:type="character" w:styleId="IntensiverVerweis">
    <w:name w:val="Intense Reference"/>
    <w:basedOn w:val="Absatz-Standardschriftart"/>
    <w:uiPriority w:val="32"/>
    <w:qFormat/>
    <w:rsid w:val="009A600E"/>
    <w:rPr>
      <w:b/>
      <w:bCs/>
      <w:smallCaps/>
      <w:color w:val="auto"/>
      <w:spacing w:val="5"/>
    </w:rPr>
  </w:style>
  <w:style w:type="character" w:styleId="Buchtitel">
    <w:name w:val="Book Title"/>
    <w:basedOn w:val="Absatz-Standardschriftart"/>
    <w:uiPriority w:val="33"/>
    <w:qFormat/>
    <w:rsid w:val="009A600E"/>
    <w:rPr>
      <w:b/>
      <w:bCs/>
      <w:i/>
      <w:iCs/>
      <w:spacing w:val="5"/>
    </w:rPr>
  </w:style>
  <w:style w:type="paragraph" w:styleId="Inhaltsverzeichnisberschrift">
    <w:name w:val="TOC Heading"/>
    <w:basedOn w:val="berschrift1"/>
    <w:next w:val="Standard"/>
    <w:uiPriority w:val="39"/>
    <w:semiHidden/>
    <w:unhideWhenUsed/>
    <w:qFormat/>
    <w:rsid w:val="009A600E"/>
    <w:pPr>
      <w:outlineLvl w:val="9"/>
    </w:pPr>
  </w:style>
  <w:style w:type="character" w:customStyle="1" w:styleId="apple-converted-space">
    <w:name w:val="apple-converted-space"/>
    <w:basedOn w:val="Absatz-Standardschriftart"/>
    <w:rsid w:val="005B64A8"/>
  </w:style>
  <w:style w:type="paragraph" w:customStyle="1" w:styleId="Body">
    <w:name w:val="Body"/>
    <w:rsid w:val="005B64A8"/>
    <w:pPr>
      <w:pBdr>
        <w:top w:val="nil"/>
        <w:left w:val="nil"/>
        <w:bottom w:val="nil"/>
        <w:right w:val="nil"/>
        <w:between w:val="nil"/>
        <w:bar w:val="nil"/>
      </w:pBdr>
    </w:pPr>
    <w:rPr>
      <w:rFonts w:ascii="Helvetica Neue" w:eastAsia="Arial Unicode MS" w:hAnsi="Helvetica Neue" w:cs="Arial Unicode MS"/>
      <w:color w:val="000000"/>
      <w:sz w:val="22"/>
      <w:szCs w:val="22"/>
      <w:bdr w:val="nil"/>
      <w:lang w:val="de-DE" w:eastAsia="de-AT"/>
      <w14:textOutline w14:w="0" w14:cap="flat" w14:cmpd="sng" w14:algn="ctr">
        <w14:noFill/>
        <w14:prstDash w14:val="solid"/>
        <w14:bevel/>
      </w14:textOutline>
    </w:rPr>
  </w:style>
  <w:style w:type="paragraph" w:customStyle="1" w:styleId="Default">
    <w:name w:val="Default"/>
    <w:rsid w:val="005B64A8"/>
    <w:pPr>
      <w:pBdr>
        <w:top w:val="nil"/>
        <w:left w:val="nil"/>
        <w:bottom w:val="nil"/>
        <w:right w:val="nil"/>
        <w:between w:val="nil"/>
        <w:bar w:val="nil"/>
      </w:pBdr>
      <w:spacing w:before="160"/>
    </w:pPr>
    <w:rPr>
      <w:rFonts w:ascii="Helvetica Neue" w:eastAsia="Arial Unicode MS" w:hAnsi="Helvetica Neue" w:cs="Arial Unicode MS"/>
      <w:color w:val="000000"/>
      <w:bdr w:val="nil"/>
      <w:lang w:val="de-DE" w:eastAsia="de-AT"/>
      <w14:textOutline w14:w="0" w14:cap="flat" w14:cmpd="sng" w14:algn="ctr">
        <w14:noFill/>
        <w14:prstDash w14:val="solid"/>
        <w14:bevel/>
      </w14:textOutline>
    </w:rPr>
  </w:style>
  <w:style w:type="paragraph" w:customStyle="1" w:styleId="Fliesstext">
    <w:name w:val="Fliesstext"/>
    <w:basedOn w:val="Standard"/>
    <w:qFormat/>
    <w:rsid w:val="00464DFB"/>
    <w:pPr>
      <w:tabs>
        <w:tab w:val="left" w:pos="454"/>
        <w:tab w:val="left" w:pos="4706"/>
      </w:tabs>
      <w:spacing w:line="250" w:lineRule="atLeast"/>
    </w:pPr>
    <w:rPr>
      <w:rFonts w:ascii="BMWType V2 Light" w:eastAsia="Times New Roman" w:hAnsi="BMWType V2 Light" w:cs="Times New Roman"/>
      <w:sz w:val="22"/>
      <w:lang w:val="de-DE" w:eastAsia="de-DE"/>
    </w:rPr>
  </w:style>
  <w:style w:type="character" w:customStyle="1" w:styleId="bumpedfont15">
    <w:name w:val="bumpedfont15"/>
    <w:basedOn w:val="Absatz-Standardschriftart"/>
    <w:rsid w:val="00E43522"/>
  </w:style>
  <w:style w:type="paragraph" w:customStyle="1" w:styleId="xmsonormal">
    <w:name w:val="x_msonormal"/>
    <w:basedOn w:val="Standard"/>
    <w:rsid w:val="00AD2E8E"/>
    <w:rPr>
      <w:rFonts w:ascii="Times New Roman" w:hAnsi="Times New Roman" w:cs="Times New Roman"/>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991681">
      <w:bodyDiv w:val="1"/>
      <w:marLeft w:val="0"/>
      <w:marRight w:val="0"/>
      <w:marTop w:val="0"/>
      <w:marBottom w:val="0"/>
      <w:divBdr>
        <w:top w:val="none" w:sz="0" w:space="0" w:color="auto"/>
        <w:left w:val="none" w:sz="0" w:space="0" w:color="auto"/>
        <w:bottom w:val="none" w:sz="0" w:space="0" w:color="auto"/>
        <w:right w:val="none" w:sz="0" w:space="0" w:color="auto"/>
      </w:divBdr>
    </w:div>
    <w:div w:id="147869817">
      <w:bodyDiv w:val="1"/>
      <w:marLeft w:val="0"/>
      <w:marRight w:val="0"/>
      <w:marTop w:val="0"/>
      <w:marBottom w:val="0"/>
      <w:divBdr>
        <w:top w:val="none" w:sz="0" w:space="0" w:color="auto"/>
        <w:left w:val="none" w:sz="0" w:space="0" w:color="auto"/>
        <w:bottom w:val="none" w:sz="0" w:space="0" w:color="auto"/>
        <w:right w:val="none" w:sz="0" w:space="0" w:color="auto"/>
      </w:divBdr>
    </w:div>
    <w:div w:id="236012849">
      <w:bodyDiv w:val="1"/>
      <w:marLeft w:val="0"/>
      <w:marRight w:val="0"/>
      <w:marTop w:val="0"/>
      <w:marBottom w:val="0"/>
      <w:divBdr>
        <w:top w:val="none" w:sz="0" w:space="0" w:color="auto"/>
        <w:left w:val="none" w:sz="0" w:space="0" w:color="auto"/>
        <w:bottom w:val="none" w:sz="0" w:space="0" w:color="auto"/>
        <w:right w:val="none" w:sz="0" w:space="0" w:color="auto"/>
      </w:divBdr>
    </w:div>
    <w:div w:id="445394146">
      <w:bodyDiv w:val="1"/>
      <w:marLeft w:val="0"/>
      <w:marRight w:val="0"/>
      <w:marTop w:val="0"/>
      <w:marBottom w:val="0"/>
      <w:divBdr>
        <w:top w:val="none" w:sz="0" w:space="0" w:color="auto"/>
        <w:left w:val="none" w:sz="0" w:space="0" w:color="auto"/>
        <w:bottom w:val="none" w:sz="0" w:space="0" w:color="auto"/>
        <w:right w:val="none" w:sz="0" w:space="0" w:color="auto"/>
      </w:divBdr>
    </w:div>
    <w:div w:id="681469130">
      <w:bodyDiv w:val="1"/>
      <w:marLeft w:val="0"/>
      <w:marRight w:val="0"/>
      <w:marTop w:val="0"/>
      <w:marBottom w:val="0"/>
      <w:divBdr>
        <w:top w:val="none" w:sz="0" w:space="0" w:color="auto"/>
        <w:left w:val="none" w:sz="0" w:space="0" w:color="auto"/>
        <w:bottom w:val="none" w:sz="0" w:space="0" w:color="auto"/>
        <w:right w:val="none" w:sz="0" w:space="0" w:color="auto"/>
      </w:divBdr>
    </w:div>
    <w:div w:id="783615966">
      <w:bodyDiv w:val="1"/>
      <w:marLeft w:val="0"/>
      <w:marRight w:val="0"/>
      <w:marTop w:val="0"/>
      <w:marBottom w:val="0"/>
      <w:divBdr>
        <w:top w:val="none" w:sz="0" w:space="0" w:color="auto"/>
        <w:left w:val="none" w:sz="0" w:space="0" w:color="auto"/>
        <w:bottom w:val="none" w:sz="0" w:space="0" w:color="auto"/>
        <w:right w:val="none" w:sz="0" w:space="0" w:color="auto"/>
      </w:divBdr>
    </w:div>
    <w:div w:id="862325163">
      <w:bodyDiv w:val="1"/>
      <w:marLeft w:val="0"/>
      <w:marRight w:val="0"/>
      <w:marTop w:val="0"/>
      <w:marBottom w:val="0"/>
      <w:divBdr>
        <w:top w:val="none" w:sz="0" w:space="0" w:color="auto"/>
        <w:left w:val="none" w:sz="0" w:space="0" w:color="auto"/>
        <w:bottom w:val="none" w:sz="0" w:space="0" w:color="auto"/>
        <w:right w:val="none" w:sz="0" w:space="0" w:color="auto"/>
      </w:divBdr>
    </w:div>
    <w:div w:id="878782452">
      <w:bodyDiv w:val="1"/>
      <w:marLeft w:val="0"/>
      <w:marRight w:val="0"/>
      <w:marTop w:val="0"/>
      <w:marBottom w:val="0"/>
      <w:divBdr>
        <w:top w:val="none" w:sz="0" w:space="0" w:color="auto"/>
        <w:left w:val="none" w:sz="0" w:space="0" w:color="auto"/>
        <w:bottom w:val="none" w:sz="0" w:space="0" w:color="auto"/>
        <w:right w:val="none" w:sz="0" w:space="0" w:color="auto"/>
      </w:divBdr>
    </w:div>
    <w:div w:id="980384961">
      <w:bodyDiv w:val="1"/>
      <w:marLeft w:val="0"/>
      <w:marRight w:val="0"/>
      <w:marTop w:val="0"/>
      <w:marBottom w:val="0"/>
      <w:divBdr>
        <w:top w:val="none" w:sz="0" w:space="0" w:color="auto"/>
        <w:left w:val="none" w:sz="0" w:space="0" w:color="auto"/>
        <w:bottom w:val="none" w:sz="0" w:space="0" w:color="auto"/>
        <w:right w:val="none" w:sz="0" w:space="0" w:color="auto"/>
      </w:divBdr>
    </w:div>
    <w:div w:id="983655371">
      <w:bodyDiv w:val="1"/>
      <w:marLeft w:val="0"/>
      <w:marRight w:val="0"/>
      <w:marTop w:val="0"/>
      <w:marBottom w:val="0"/>
      <w:divBdr>
        <w:top w:val="none" w:sz="0" w:space="0" w:color="auto"/>
        <w:left w:val="none" w:sz="0" w:space="0" w:color="auto"/>
        <w:bottom w:val="none" w:sz="0" w:space="0" w:color="auto"/>
        <w:right w:val="none" w:sz="0" w:space="0" w:color="auto"/>
      </w:divBdr>
    </w:div>
    <w:div w:id="1069117503">
      <w:bodyDiv w:val="1"/>
      <w:marLeft w:val="0"/>
      <w:marRight w:val="0"/>
      <w:marTop w:val="0"/>
      <w:marBottom w:val="0"/>
      <w:divBdr>
        <w:top w:val="none" w:sz="0" w:space="0" w:color="auto"/>
        <w:left w:val="none" w:sz="0" w:space="0" w:color="auto"/>
        <w:bottom w:val="none" w:sz="0" w:space="0" w:color="auto"/>
        <w:right w:val="none" w:sz="0" w:space="0" w:color="auto"/>
      </w:divBdr>
    </w:div>
    <w:div w:id="1137065034">
      <w:bodyDiv w:val="1"/>
      <w:marLeft w:val="0"/>
      <w:marRight w:val="0"/>
      <w:marTop w:val="0"/>
      <w:marBottom w:val="0"/>
      <w:divBdr>
        <w:top w:val="none" w:sz="0" w:space="0" w:color="auto"/>
        <w:left w:val="none" w:sz="0" w:space="0" w:color="auto"/>
        <w:bottom w:val="none" w:sz="0" w:space="0" w:color="auto"/>
        <w:right w:val="none" w:sz="0" w:space="0" w:color="auto"/>
      </w:divBdr>
    </w:div>
    <w:div w:id="1258368624">
      <w:bodyDiv w:val="1"/>
      <w:marLeft w:val="0"/>
      <w:marRight w:val="0"/>
      <w:marTop w:val="0"/>
      <w:marBottom w:val="0"/>
      <w:divBdr>
        <w:top w:val="none" w:sz="0" w:space="0" w:color="auto"/>
        <w:left w:val="none" w:sz="0" w:space="0" w:color="auto"/>
        <w:bottom w:val="none" w:sz="0" w:space="0" w:color="auto"/>
        <w:right w:val="none" w:sz="0" w:space="0" w:color="auto"/>
      </w:divBdr>
    </w:div>
    <w:div w:id="1279339076">
      <w:bodyDiv w:val="1"/>
      <w:marLeft w:val="0"/>
      <w:marRight w:val="0"/>
      <w:marTop w:val="0"/>
      <w:marBottom w:val="0"/>
      <w:divBdr>
        <w:top w:val="none" w:sz="0" w:space="0" w:color="auto"/>
        <w:left w:val="none" w:sz="0" w:space="0" w:color="auto"/>
        <w:bottom w:val="none" w:sz="0" w:space="0" w:color="auto"/>
        <w:right w:val="none" w:sz="0" w:space="0" w:color="auto"/>
      </w:divBdr>
    </w:div>
    <w:div w:id="1662075586">
      <w:bodyDiv w:val="1"/>
      <w:marLeft w:val="0"/>
      <w:marRight w:val="0"/>
      <w:marTop w:val="0"/>
      <w:marBottom w:val="0"/>
      <w:divBdr>
        <w:top w:val="none" w:sz="0" w:space="0" w:color="auto"/>
        <w:left w:val="none" w:sz="0" w:space="0" w:color="auto"/>
        <w:bottom w:val="none" w:sz="0" w:space="0" w:color="auto"/>
        <w:right w:val="none" w:sz="0" w:space="0" w:color="auto"/>
      </w:divBdr>
    </w:div>
    <w:div w:id="1700937131">
      <w:bodyDiv w:val="1"/>
      <w:marLeft w:val="0"/>
      <w:marRight w:val="0"/>
      <w:marTop w:val="0"/>
      <w:marBottom w:val="0"/>
      <w:divBdr>
        <w:top w:val="none" w:sz="0" w:space="0" w:color="auto"/>
        <w:left w:val="none" w:sz="0" w:space="0" w:color="auto"/>
        <w:bottom w:val="none" w:sz="0" w:space="0" w:color="auto"/>
        <w:right w:val="none" w:sz="0" w:space="0" w:color="auto"/>
      </w:divBdr>
    </w:div>
    <w:div w:id="1767115625">
      <w:bodyDiv w:val="1"/>
      <w:marLeft w:val="0"/>
      <w:marRight w:val="0"/>
      <w:marTop w:val="0"/>
      <w:marBottom w:val="0"/>
      <w:divBdr>
        <w:top w:val="none" w:sz="0" w:space="0" w:color="auto"/>
        <w:left w:val="none" w:sz="0" w:space="0" w:color="auto"/>
        <w:bottom w:val="none" w:sz="0" w:space="0" w:color="auto"/>
        <w:right w:val="none" w:sz="0" w:space="0" w:color="auto"/>
      </w:divBdr>
    </w:div>
    <w:div w:id="1962177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facebook.com/brucknerhau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brucknerfest.at"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rucknerhaus.at"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valerie.himmelbauer@liva.linz.at" TargetMode="External"/><Relationship Id="rId4" Type="http://schemas.openxmlformats.org/officeDocument/2006/relationships/settings" Target="settings.xml"/><Relationship Id="rId9" Type="http://schemas.openxmlformats.org/officeDocument/2006/relationships/hyperlink" Target="https://www.brucknerhaus.at/programm/veranstaltungen/festakt-11.9.2022-10-30"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FF818B-D477-44C4-8116-B735C2C33C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2476</Words>
  <Characters>15603</Characters>
  <Application>Microsoft Office Word</Application>
  <DocSecurity>0</DocSecurity>
  <Lines>130</Lines>
  <Paragraphs>36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Himmelbauer Valerie</dc:creator>
  <cp:keywords/>
  <dc:description/>
  <cp:lastModifiedBy>Himmelbauer Valerie</cp:lastModifiedBy>
  <cp:revision>6</cp:revision>
  <cp:lastPrinted>2022-09-11T07:51:00Z</cp:lastPrinted>
  <dcterms:created xsi:type="dcterms:W3CDTF">2022-10-12T14:22:00Z</dcterms:created>
  <dcterms:modified xsi:type="dcterms:W3CDTF">2022-10-12T14:50:00Z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-917630865</vt:i4>
  </property>
</Properties>
</file>